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Override PartName="/word/footer2.xml" ContentType="application/vnd.openxmlformats-officedocument.wordprocessingml.footer+xml"/>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43B" w:rsidRDefault="00780482" w:rsidP="00780482">
      <w:pPr>
        <w:rPr>
          <w:rFonts w:ascii="Bookman Old Style" w:hAnsi="Bookman Old Style"/>
        </w:rPr>
      </w:pPr>
      <w:r w:rsidRPr="00780482">
        <w:rPr>
          <w:rFonts w:ascii="Bookman Old Style" w:hAnsi="Bookman Old Style"/>
          <w:b/>
        </w:rPr>
        <w:t>Palabra de Clío</w:t>
      </w:r>
      <w:r>
        <w:rPr>
          <w:rFonts w:ascii="Bookman Old Style" w:hAnsi="Bookman Old Style"/>
        </w:rPr>
        <w:t>. Asociación Profesional de Historiadores Mexicanos</w:t>
      </w:r>
    </w:p>
    <w:p w:rsidR="00E7543B" w:rsidRDefault="00780482" w:rsidP="00780482">
      <w:pPr>
        <w:rPr>
          <w:rFonts w:ascii="Bookman Old Style" w:hAnsi="Bookman Old Style"/>
        </w:rPr>
      </w:pPr>
      <w:r>
        <w:rPr>
          <w:rFonts w:ascii="Bookman Old Style" w:hAnsi="Bookman Old Style"/>
        </w:rPr>
        <w:t>José Luis Chong</w:t>
      </w:r>
    </w:p>
    <w:p w:rsidR="00780482" w:rsidRDefault="00F61547" w:rsidP="00780482">
      <w:pPr>
        <w:rPr>
          <w:rFonts w:ascii="Bookman Old Style" w:hAnsi="Bookman Old Style"/>
        </w:rPr>
      </w:pPr>
      <w:r>
        <w:rPr>
          <w:rFonts w:ascii="Bookman Old Style" w:hAnsi="Bookman Old Style"/>
        </w:rPr>
        <w:t>Diciembre, 20</w:t>
      </w:r>
      <w:r w:rsidR="00E7543B">
        <w:rPr>
          <w:rFonts w:ascii="Bookman Old Style" w:hAnsi="Bookman Old Style"/>
        </w:rPr>
        <w:t>13.</w:t>
      </w:r>
    </w:p>
    <w:p w:rsidR="00780482" w:rsidRPr="00780482" w:rsidRDefault="00780482" w:rsidP="00780482">
      <w:pPr>
        <w:spacing w:line="360" w:lineRule="auto"/>
        <w:rPr>
          <w:rFonts w:ascii="Bookman Old Style" w:hAnsi="Bookman Old Style"/>
        </w:rPr>
      </w:pPr>
    </w:p>
    <w:p w:rsidR="00515732" w:rsidRDefault="00515732" w:rsidP="00780482">
      <w:pPr>
        <w:spacing w:line="360" w:lineRule="auto"/>
        <w:jc w:val="center"/>
        <w:rPr>
          <w:rFonts w:ascii="Bookman Old Style" w:hAnsi="Bookman Old Style"/>
          <w:sz w:val="28"/>
        </w:rPr>
      </w:pPr>
      <w:r>
        <w:rPr>
          <w:rFonts w:ascii="Bookman Old Style" w:hAnsi="Bookman Old Style"/>
          <w:sz w:val="28"/>
        </w:rPr>
        <w:t>Chinos barberos en la Nueva España</w:t>
      </w:r>
      <w:r w:rsidR="00BA3814">
        <w:rPr>
          <w:rFonts w:ascii="Bookman Old Style" w:hAnsi="Bookman Old Style"/>
          <w:sz w:val="28"/>
        </w:rPr>
        <w:t xml:space="preserve"> del siglo XVII</w:t>
      </w:r>
    </w:p>
    <w:p w:rsidR="00B42C39" w:rsidRPr="00B42C39" w:rsidRDefault="00B42C39" w:rsidP="00515732">
      <w:pPr>
        <w:jc w:val="both"/>
        <w:rPr>
          <w:rFonts w:ascii="Bookman Old Style" w:hAnsi="Bookman Old Style"/>
          <w:sz w:val="28"/>
        </w:rPr>
      </w:pPr>
    </w:p>
    <w:p w:rsidR="00C53C0C" w:rsidRDefault="00BA3814" w:rsidP="00C53C0C">
      <w:pPr>
        <w:spacing w:line="360" w:lineRule="auto"/>
        <w:jc w:val="both"/>
        <w:rPr>
          <w:rFonts w:ascii="Bookman Old Style" w:hAnsi="Bookman Old Style"/>
        </w:rPr>
      </w:pPr>
      <w:r>
        <w:rPr>
          <w:rFonts w:ascii="Bookman Old Style" w:hAnsi="Bookman Old Style"/>
        </w:rPr>
        <w:t>Síntesis: Durante</w:t>
      </w:r>
      <w:r w:rsidR="00B42C39">
        <w:rPr>
          <w:rFonts w:ascii="Bookman Old Style" w:hAnsi="Bookman Old Style"/>
        </w:rPr>
        <w:t xml:space="preserve"> los 250 años de los viajes de</w:t>
      </w:r>
      <w:r>
        <w:rPr>
          <w:rFonts w:ascii="Bookman Old Style" w:hAnsi="Bookman Old Style"/>
        </w:rPr>
        <w:t xml:space="preserve"> </w:t>
      </w:r>
      <w:r w:rsidR="00B42C39">
        <w:rPr>
          <w:rFonts w:ascii="Bookman Old Style" w:hAnsi="Bookman Old Style"/>
        </w:rPr>
        <w:t>l</w:t>
      </w:r>
      <w:r>
        <w:rPr>
          <w:rFonts w:ascii="Bookman Old Style" w:hAnsi="Bookman Old Style"/>
        </w:rPr>
        <w:t>a Nao de China</w:t>
      </w:r>
      <w:r w:rsidR="00BC2B50">
        <w:rPr>
          <w:rFonts w:ascii="Bookman Old Style" w:hAnsi="Bookman Old Style"/>
        </w:rPr>
        <w:t xml:space="preserve"> (1565-1815)</w:t>
      </w:r>
      <w:r w:rsidR="00B42C39">
        <w:rPr>
          <w:rFonts w:ascii="Bookman Old Style" w:hAnsi="Bookman Old Style"/>
        </w:rPr>
        <w:t>, en su ruta</w:t>
      </w:r>
      <w:r>
        <w:rPr>
          <w:rFonts w:ascii="Bookman Old Style" w:hAnsi="Bookman Old Style"/>
        </w:rPr>
        <w:t xml:space="preserve"> del puerto de Cavite, </w:t>
      </w:r>
      <w:r w:rsidR="00515732">
        <w:rPr>
          <w:rFonts w:ascii="Bookman Old Style" w:hAnsi="Bookman Old Style"/>
        </w:rPr>
        <w:t>Manila</w:t>
      </w:r>
      <w:r>
        <w:rPr>
          <w:rFonts w:ascii="Bookman Old Style" w:hAnsi="Bookman Old Style"/>
        </w:rPr>
        <w:t xml:space="preserve">, al de Acapulco en la </w:t>
      </w:r>
      <w:r w:rsidR="00B42C39">
        <w:rPr>
          <w:rFonts w:ascii="Bookman Old Style" w:hAnsi="Bookman Old Style"/>
        </w:rPr>
        <w:t xml:space="preserve">Nueva España, </w:t>
      </w:r>
      <w:r w:rsidR="00C53C0C">
        <w:rPr>
          <w:rFonts w:ascii="Bookman Old Style" w:hAnsi="Bookman Old Style"/>
        </w:rPr>
        <w:t>además de</w:t>
      </w:r>
      <w:r w:rsidR="00780482">
        <w:rPr>
          <w:rFonts w:ascii="Bookman Old Style" w:hAnsi="Bookman Old Style"/>
        </w:rPr>
        <w:t>l transporte de</w:t>
      </w:r>
      <w:r w:rsidR="00C53C0C">
        <w:rPr>
          <w:rFonts w:ascii="Bookman Old Style" w:hAnsi="Bookman Old Style"/>
        </w:rPr>
        <w:t xml:space="preserve"> gran c</w:t>
      </w:r>
      <w:r w:rsidR="00487644">
        <w:rPr>
          <w:rFonts w:ascii="Bookman Old Style" w:hAnsi="Bookman Old Style"/>
        </w:rPr>
        <w:t>antidad de productos suntuarios</w:t>
      </w:r>
      <w:r w:rsidR="008C7E3A">
        <w:rPr>
          <w:rFonts w:ascii="Bookman Old Style" w:hAnsi="Bookman Old Style"/>
        </w:rPr>
        <w:t xml:space="preserve">, </w:t>
      </w:r>
      <w:r w:rsidR="00C53C0C">
        <w:rPr>
          <w:rFonts w:ascii="Bookman Old Style" w:hAnsi="Bookman Old Style"/>
        </w:rPr>
        <w:t xml:space="preserve">como sedas, porcelanas, </w:t>
      </w:r>
      <w:r w:rsidR="00C3023B">
        <w:rPr>
          <w:rFonts w:ascii="Bookman Old Style" w:hAnsi="Bookman Old Style"/>
        </w:rPr>
        <w:t>marfiles</w:t>
      </w:r>
      <w:r w:rsidR="008C7E3A">
        <w:rPr>
          <w:rFonts w:ascii="Bookman Old Style" w:hAnsi="Bookman Old Style"/>
        </w:rPr>
        <w:t xml:space="preserve"> labrados</w:t>
      </w:r>
      <w:r w:rsidR="00C53C0C">
        <w:rPr>
          <w:rFonts w:ascii="Bookman Old Style" w:hAnsi="Bookman Old Style"/>
        </w:rPr>
        <w:t>, joyería y muebles, llegaron también los primeros asiáticos que fueron registrados en la aduana de la Caja Real de Acapulco como “indios chinos”, para distinguirlos de los otros indios americanos, también vasallos del rey Felipe II de España.</w:t>
      </w:r>
    </w:p>
    <w:p w:rsidR="008C7E3A" w:rsidRDefault="0031243F" w:rsidP="00C53C0C">
      <w:pPr>
        <w:spacing w:line="360" w:lineRule="auto"/>
        <w:jc w:val="both"/>
        <w:rPr>
          <w:rFonts w:ascii="Bookman Old Style" w:hAnsi="Bookman Old Style"/>
        </w:rPr>
      </w:pPr>
      <w:r>
        <w:rPr>
          <w:rFonts w:ascii="Bookman Old Style" w:hAnsi="Bookman Old Style"/>
        </w:rPr>
        <w:tab/>
      </w:r>
      <w:r w:rsidR="00C53C0C">
        <w:rPr>
          <w:rFonts w:ascii="Bookman Old Style" w:hAnsi="Bookman Old Style"/>
        </w:rPr>
        <w:t>Estudios recientes</w:t>
      </w:r>
      <w:r w:rsidR="00515732">
        <w:rPr>
          <w:rStyle w:val="Refdenotaalpie"/>
          <w:rFonts w:ascii="Bookman Old Style" w:hAnsi="Bookman Old Style"/>
        </w:rPr>
        <w:footnoteReference w:id="1"/>
      </w:r>
      <w:r w:rsidR="00C53C0C">
        <w:rPr>
          <w:rFonts w:ascii="Bookman Old Style" w:hAnsi="Bookman Old Style"/>
        </w:rPr>
        <w:t xml:space="preserve"> han demostrado que nueve de cada diez “indios chinos” eran realmente esclavos capturados por los portugueses en sus correrías </w:t>
      </w:r>
      <w:r w:rsidR="0086705C">
        <w:rPr>
          <w:rFonts w:ascii="Bookman Old Style" w:hAnsi="Bookman Old Style"/>
        </w:rPr>
        <w:t>entre África e India y ven</w:t>
      </w:r>
      <w:r>
        <w:rPr>
          <w:rFonts w:ascii="Bookman Old Style" w:hAnsi="Bookman Old Style"/>
        </w:rPr>
        <w:t>didos posteriormente en Manila</w:t>
      </w:r>
      <w:r w:rsidR="00487644">
        <w:rPr>
          <w:rFonts w:ascii="Bookman Old Style" w:hAnsi="Bookman Old Style"/>
        </w:rPr>
        <w:t>,</w:t>
      </w:r>
      <w:r>
        <w:rPr>
          <w:rFonts w:ascii="Bookman Old Style" w:hAnsi="Bookman Old Style"/>
        </w:rPr>
        <w:t xml:space="preserve"> así como</w:t>
      </w:r>
      <w:r w:rsidR="0086705C">
        <w:rPr>
          <w:rFonts w:ascii="Bookman Old Style" w:hAnsi="Bookman Old Style"/>
        </w:rPr>
        <w:t xml:space="preserve"> nativos del archipiélago filipino, principalmente de la Isla de Luzón, la cual conquistaron los españoles en 1571. Sólo uno de cada diez pudo ser realmente </w:t>
      </w:r>
      <w:r w:rsidR="00515732">
        <w:rPr>
          <w:rFonts w:ascii="Bookman Old Style" w:hAnsi="Bookman Old Style"/>
        </w:rPr>
        <w:t>“indio chino” nacido en China.</w:t>
      </w:r>
    </w:p>
    <w:p w:rsidR="00501220" w:rsidRDefault="0031243F" w:rsidP="00C53C0C">
      <w:pPr>
        <w:spacing w:line="360" w:lineRule="auto"/>
        <w:jc w:val="both"/>
        <w:rPr>
          <w:rFonts w:ascii="Bookman Old Style" w:hAnsi="Bookman Old Style"/>
        </w:rPr>
      </w:pPr>
      <w:r>
        <w:rPr>
          <w:rFonts w:ascii="Bookman Old Style" w:hAnsi="Bookman Old Style"/>
        </w:rPr>
        <w:tab/>
        <w:t>Este trabajo</w:t>
      </w:r>
      <w:r w:rsidR="008C7E3A">
        <w:rPr>
          <w:rFonts w:ascii="Bookman Old Style" w:hAnsi="Bookman Old Style"/>
        </w:rPr>
        <w:t xml:space="preserve"> pretende ampliar</w:t>
      </w:r>
      <w:r w:rsidR="00BA3814">
        <w:rPr>
          <w:rFonts w:ascii="Bookman Old Style" w:hAnsi="Bookman Old Style"/>
        </w:rPr>
        <w:t xml:space="preserve"> con respecto a</w:t>
      </w:r>
      <w:r w:rsidR="00D22006">
        <w:rPr>
          <w:rFonts w:ascii="Bookman Old Style" w:hAnsi="Bookman Old Style"/>
        </w:rPr>
        <w:t xml:space="preserve"> </w:t>
      </w:r>
      <w:r w:rsidR="00291584">
        <w:rPr>
          <w:rFonts w:ascii="Bookman Old Style" w:hAnsi="Bookman Old Style"/>
        </w:rPr>
        <w:t>los</w:t>
      </w:r>
      <w:r w:rsidR="004C0C3A">
        <w:rPr>
          <w:rFonts w:ascii="Bookman Old Style" w:hAnsi="Bookman Old Style"/>
        </w:rPr>
        <w:t xml:space="preserve"> oficios que estos primeros migrantes chinos realizaron</w:t>
      </w:r>
      <w:r w:rsidR="00037365">
        <w:rPr>
          <w:rFonts w:ascii="Bookman Old Style" w:hAnsi="Bookman Old Style"/>
        </w:rPr>
        <w:t>,</w:t>
      </w:r>
      <w:r w:rsidR="004C0C3A">
        <w:rPr>
          <w:rFonts w:ascii="Bookman Old Style" w:hAnsi="Bookman Old Style"/>
        </w:rPr>
        <w:t xml:space="preserve"> </w:t>
      </w:r>
      <w:r w:rsidR="00D02CB2">
        <w:rPr>
          <w:rFonts w:ascii="Bookman Old Style" w:hAnsi="Bookman Old Style"/>
        </w:rPr>
        <w:t>durante</w:t>
      </w:r>
      <w:r w:rsidR="00501220">
        <w:rPr>
          <w:rFonts w:ascii="Bookman Old Style" w:hAnsi="Bookman Old Style"/>
        </w:rPr>
        <w:t xml:space="preserve"> el período colonial de nuestro país.</w:t>
      </w:r>
    </w:p>
    <w:p w:rsidR="00501220" w:rsidRDefault="00501220" w:rsidP="00C53C0C">
      <w:pPr>
        <w:spacing w:line="360" w:lineRule="auto"/>
        <w:jc w:val="both"/>
        <w:rPr>
          <w:rFonts w:ascii="Bookman Old Style" w:hAnsi="Bookman Old Style"/>
        </w:rPr>
      </w:pPr>
    </w:p>
    <w:p w:rsidR="00501220" w:rsidRDefault="0031243F" w:rsidP="00C53C0C">
      <w:pPr>
        <w:spacing w:line="360" w:lineRule="auto"/>
        <w:jc w:val="both"/>
        <w:rPr>
          <w:rFonts w:ascii="Bookman Old Style" w:hAnsi="Bookman Old Style"/>
        </w:rPr>
      </w:pPr>
      <w:r>
        <w:rPr>
          <w:rFonts w:ascii="Bookman Old Style" w:hAnsi="Bookman Old Style"/>
        </w:rPr>
        <w:t>OFICIO DE QUITAR BARBAS</w:t>
      </w:r>
    </w:p>
    <w:p w:rsidR="0031243F" w:rsidRDefault="00D02CB2" w:rsidP="00C53C0C">
      <w:pPr>
        <w:spacing w:line="360" w:lineRule="auto"/>
        <w:jc w:val="both"/>
        <w:rPr>
          <w:rFonts w:ascii="Bookman Old Style" w:hAnsi="Bookman Old Style"/>
        </w:rPr>
      </w:pPr>
      <w:r>
        <w:rPr>
          <w:rFonts w:ascii="Bookman Old Style" w:hAnsi="Bookman Old Style"/>
        </w:rPr>
        <w:t xml:space="preserve">Desde luego </w:t>
      </w:r>
      <w:r w:rsidR="00B01772">
        <w:rPr>
          <w:rFonts w:ascii="Bookman Old Style" w:hAnsi="Bookman Old Style"/>
        </w:rPr>
        <w:t>no cualquier persona podía viajar en la Nao de China con destino a Acapulco,</w:t>
      </w:r>
      <w:r w:rsidR="00BA3814">
        <w:rPr>
          <w:rFonts w:ascii="Bookman Old Style" w:hAnsi="Bookman Old Style"/>
        </w:rPr>
        <w:t xml:space="preserve"> </w:t>
      </w:r>
      <w:r>
        <w:rPr>
          <w:rFonts w:ascii="Bookman Old Style" w:hAnsi="Bookman Old Style"/>
        </w:rPr>
        <w:t>en primer término se debía ser</w:t>
      </w:r>
      <w:r w:rsidR="00BA3814">
        <w:rPr>
          <w:rFonts w:ascii="Bookman Old Style" w:hAnsi="Bookman Old Style"/>
        </w:rPr>
        <w:t xml:space="preserve"> cristiano</w:t>
      </w:r>
      <w:r>
        <w:rPr>
          <w:rFonts w:ascii="Bookman Old Style" w:hAnsi="Bookman Old Style"/>
        </w:rPr>
        <w:t xml:space="preserve"> y por</w:t>
      </w:r>
      <w:r w:rsidR="00B01772">
        <w:rPr>
          <w:rFonts w:ascii="Bookman Old Style" w:hAnsi="Bookman Old Style"/>
        </w:rPr>
        <w:t xml:space="preserve"> lo reducido del espacio del galeón destinado principalmente a la</w:t>
      </w:r>
      <w:r w:rsidR="00291584">
        <w:rPr>
          <w:rFonts w:ascii="Bookman Old Style" w:hAnsi="Bookman Old Style"/>
        </w:rPr>
        <w:t xml:space="preserve"> valiosa</w:t>
      </w:r>
      <w:r w:rsidR="00B01772">
        <w:rPr>
          <w:rFonts w:ascii="Bookman Old Style" w:hAnsi="Bookman Old Style"/>
        </w:rPr>
        <w:t xml:space="preserve"> carga, </w:t>
      </w:r>
      <w:r>
        <w:rPr>
          <w:rFonts w:ascii="Bookman Old Style" w:hAnsi="Bookman Old Style"/>
        </w:rPr>
        <w:t>se imposibilitaba</w:t>
      </w:r>
      <w:r w:rsidR="00B01772">
        <w:rPr>
          <w:rFonts w:ascii="Bookman Old Style" w:hAnsi="Bookman Old Style"/>
        </w:rPr>
        <w:t xml:space="preserve"> el</w:t>
      </w:r>
      <w:r>
        <w:rPr>
          <w:rFonts w:ascii="Bookman Old Style" w:hAnsi="Bookman Old Style"/>
        </w:rPr>
        <w:t xml:space="preserve"> libre transporte de pasajeros, ya que a</w:t>
      </w:r>
      <w:r w:rsidR="00064E08">
        <w:rPr>
          <w:rFonts w:ascii="Bookman Old Style" w:hAnsi="Bookman Old Style"/>
        </w:rPr>
        <w:t>demás de una tripulación de 150 marineros, 50 soldados y 40 artilleros que una nave de 500 toneladas requería,</w:t>
      </w:r>
      <w:r w:rsidR="0031243F">
        <w:rPr>
          <w:rStyle w:val="Refdenotaalpie"/>
          <w:rFonts w:ascii="Bookman Old Style" w:hAnsi="Bookman Old Style"/>
        </w:rPr>
        <w:footnoteReference w:id="2"/>
      </w:r>
      <w:r w:rsidR="00064E08">
        <w:rPr>
          <w:rFonts w:ascii="Bookman Old Style" w:hAnsi="Bookman Old Style"/>
        </w:rPr>
        <w:t xml:space="preserve"> como parte de la mercancí</w:t>
      </w:r>
      <w:r w:rsidR="00780482">
        <w:rPr>
          <w:rFonts w:ascii="Bookman Old Style" w:hAnsi="Bookman Old Style"/>
        </w:rPr>
        <w:t>a que se importaba, venían</w:t>
      </w:r>
      <w:r w:rsidR="0031243F">
        <w:rPr>
          <w:rFonts w:ascii="Bookman Old Style" w:hAnsi="Bookman Old Style"/>
        </w:rPr>
        <w:t xml:space="preserve"> </w:t>
      </w:r>
      <w:r w:rsidR="00487644">
        <w:rPr>
          <w:rFonts w:ascii="Bookman Old Style" w:hAnsi="Bookman Old Style"/>
        </w:rPr>
        <w:t xml:space="preserve">también </w:t>
      </w:r>
      <w:r w:rsidR="0031243F">
        <w:rPr>
          <w:rFonts w:ascii="Bookman Old Style" w:hAnsi="Bookman Old Style"/>
        </w:rPr>
        <w:t>un promedio de 65 esclavos para su venta.</w:t>
      </w:r>
    </w:p>
    <w:p w:rsidR="00ED6346" w:rsidRDefault="0031243F" w:rsidP="00C53C0C">
      <w:pPr>
        <w:spacing w:line="360" w:lineRule="auto"/>
        <w:jc w:val="both"/>
        <w:rPr>
          <w:rFonts w:ascii="Bookman Old Style" w:hAnsi="Bookman Old Style"/>
        </w:rPr>
      </w:pPr>
      <w:r>
        <w:rPr>
          <w:rFonts w:ascii="Bookman Old Style" w:hAnsi="Bookman Old Style"/>
        </w:rPr>
        <w:tab/>
        <w:t xml:space="preserve">Fue necesario con el tiempo, </w:t>
      </w:r>
      <w:r w:rsidR="00C30444">
        <w:rPr>
          <w:rFonts w:ascii="Bookman Old Style" w:hAnsi="Bookman Old Style"/>
        </w:rPr>
        <w:t>traer algunos carpinteros</w:t>
      </w:r>
      <w:r w:rsidR="00883A29">
        <w:rPr>
          <w:rFonts w:ascii="Bookman Old Style" w:hAnsi="Bookman Old Style"/>
        </w:rPr>
        <w:t>, herreros</w:t>
      </w:r>
      <w:r w:rsidR="00C30444">
        <w:rPr>
          <w:rFonts w:ascii="Bookman Old Style" w:hAnsi="Bookman Old Style"/>
        </w:rPr>
        <w:t xml:space="preserve"> y calafates</w:t>
      </w:r>
      <w:r w:rsidR="005C2FF6">
        <w:rPr>
          <w:rStyle w:val="Refdenotaalpie"/>
          <w:rFonts w:ascii="Bookman Old Style" w:hAnsi="Bookman Old Style"/>
        </w:rPr>
        <w:footnoteReference w:id="3"/>
      </w:r>
      <w:r w:rsidR="00C30444">
        <w:rPr>
          <w:rFonts w:ascii="Bookman Old Style" w:hAnsi="Bookman Old Style"/>
        </w:rPr>
        <w:t xml:space="preserve"> chinos</w:t>
      </w:r>
      <w:r w:rsidR="009A59BB">
        <w:rPr>
          <w:rFonts w:ascii="Bookman Old Style" w:hAnsi="Bookman Old Style"/>
        </w:rPr>
        <w:t xml:space="preserve"> libres</w:t>
      </w:r>
      <w:r w:rsidR="0072192B">
        <w:rPr>
          <w:rFonts w:ascii="Bookman Old Style" w:hAnsi="Bookman Old Style"/>
        </w:rPr>
        <w:t>,</w:t>
      </w:r>
      <w:r w:rsidR="007C31A1">
        <w:rPr>
          <w:rFonts w:ascii="Bookman Old Style" w:hAnsi="Bookman Old Style"/>
        </w:rPr>
        <w:t xml:space="preserve"> para dar mantenimiento a la n</w:t>
      </w:r>
      <w:r w:rsidR="00C30444">
        <w:rPr>
          <w:rFonts w:ascii="Bookman Old Style" w:hAnsi="Bookman Old Style"/>
        </w:rPr>
        <w:t>ao en Acapulco, mientras s</w:t>
      </w:r>
      <w:r w:rsidR="009A59BB">
        <w:rPr>
          <w:rFonts w:ascii="Bookman Old Style" w:hAnsi="Bookman Old Style"/>
        </w:rPr>
        <w:t>e preparaba el retorno a Manila;</w:t>
      </w:r>
      <w:r w:rsidR="00C30444">
        <w:rPr>
          <w:rFonts w:ascii="Bookman Old Style" w:hAnsi="Bookman Old Style"/>
        </w:rPr>
        <w:t xml:space="preserve"> se hicieron indispensables pues ellos eran los constructores de naves en el astillero de Cavite en la isla de Luzón. Pese a que no hay suficiente evidencia para arribar a una verdad histórica, se estima que fueron aproximadamente 300 chinos hasta finales del siglo XVII</w:t>
      </w:r>
      <w:r w:rsidR="00291584">
        <w:rPr>
          <w:rFonts w:ascii="Bookman Old Style" w:hAnsi="Bookman Old Style"/>
        </w:rPr>
        <w:t xml:space="preserve"> los primeros migrantes</w:t>
      </w:r>
      <w:r w:rsidR="009A59BB">
        <w:rPr>
          <w:rFonts w:ascii="Bookman Old Style" w:hAnsi="Bookman Old Style"/>
        </w:rPr>
        <w:t>, que debidamente bautizados, poblaron la isla de “Roqueta” en Acapulco, por lo que ésta fue llamada “isla de chinos”. Estos operarios participaron también activamente en la construcción del Fuerte de San Diego, el cual se erigió para defensa del puerto</w:t>
      </w:r>
      <w:r w:rsidR="00761D8C">
        <w:rPr>
          <w:rFonts w:ascii="Bookman Old Style" w:hAnsi="Bookman Old Style"/>
        </w:rPr>
        <w:t xml:space="preserve"> ante la</w:t>
      </w:r>
      <w:r w:rsidR="005C2FF6">
        <w:rPr>
          <w:rFonts w:ascii="Bookman Old Style" w:hAnsi="Bookman Old Style"/>
        </w:rPr>
        <w:t xml:space="preserve"> amenaza de los piratas, y que</w:t>
      </w:r>
      <w:r w:rsidR="00761D8C">
        <w:rPr>
          <w:rFonts w:ascii="Bookman Old Style" w:hAnsi="Bookman Old Style"/>
        </w:rPr>
        <w:t xml:space="preserve"> fue inaugurado en 1616.</w:t>
      </w:r>
    </w:p>
    <w:p w:rsidR="00184598" w:rsidRDefault="00ED6346" w:rsidP="00C53C0C">
      <w:pPr>
        <w:spacing w:line="360" w:lineRule="auto"/>
        <w:jc w:val="both"/>
        <w:rPr>
          <w:rFonts w:ascii="Bookman Old Style" w:hAnsi="Bookman Old Style"/>
        </w:rPr>
      </w:pPr>
      <w:r>
        <w:rPr>
          <w:rFonts w:ascii="Bookman Old Style" w:hAnsi="Bookman Old Style"/>
        </w:rPr>
        <w:tab/>
        <w:t>Seguramente, algunos de estos chinos no esclavos decidieron probar suerte en la Ciudad de México, para ejercer el oficio de bar</w:t>
      </w:r>
      <w:r w:rsidR="00454756">
        <w:rPr>
          <w:rFonts w:ascii="Bookman Old Style" w:hAnsi="Bookman Old Style"/>
        </w:rPr>
        <w:t>bero en el cual eran diestros, así el primer documento localizado en el Archivo General de la Nación (AGN) en México, sobre la migración china a nuestro país, es la solicitud a las autoridades virreinales del barbero</w:t>
      </w:r>
      <w:r w:rsidR="00682A43">
        <w:rPr>
          <w:rFonts w:ascii="Bookman Old Style" w:hAnsi="Bookman Old Style"/>
        </w:rPr>
        <w:t>,</w:t>
      </w:r>
      <w:r w:rsidR="00454756">
        <w:rPr>
          <w:rFonts w:ascii="Bookman Old Style" w:hAnsi="Bookman Old Style"/>
        </w:rPr>
        <w:t xml:space="preserve"> FRANCISCO ANTONIO en 1625, para ejercer libremente </w:t>
      </w:r>
      <w:r w:rsidR="007D78B6">
        <w:rPr>
          <w:rFonts w:ascii="Bookman Old Style" w:hAnsi="Bookman Old Style"/>
        </w:rPr>
        <w:t>su oficio:</w:t>
      </w:r>
    </w:p>
    <w:p w:rsidR="00184598" w:rsidRDefault="00184598" w:rsidP="00C53C0C">
      <w:pPr>
        <w:spacing w:line="360" w:lineRule="auto"/>
        <w:jc w:val="both"/>
        <w:rPr>
          <w:rFonts w:ascii="Bookman Old Style" w:hAnsi="Bookman Old Style"/>
        </w:rPr>
      </w:pPr>
    </w:p>
    <w:p w:rsidR="00186918" w:rsidRPr="00E73E21" w:rsidRDefault="00184598" w:rsidP="00184598">
      <w:pPr>
        <w:spacing w:line="360" w:lineRule="auto"/>
        <w:jc w:val="both"/>
        <w:rPr>
          <w:rFonts w:ascii="Bookman Old Style" w:hAnsi="Bookman Old Style"/>
          <w:sz w:val="22"/>
        </w:rPr>
      </w:pPr>
      <w:r>
        <w:tab/>
      </w:r>
      <w:r w:rsidR="00932F1A" w:rsidRPr="00E73E21">
        <w:rPr>
          <w:rFonts w:ascii="Bookman Old Style" w:hAnsi="Bookman Old Style"/>
          <w:i/>
          <w:sz w:val="22"/>
        </w:rPr>
        <w:t xml:space="preserve">Francisco </w:t>
      </w:r>
      <w:r w:rsidRPr="00E73E21">
        <w:rPr>
          <w:rFonts w:ascii="Bookman Old Style" w:hAnsi="Bookman Old Style"/>
          <w:i/>
          <w:sz w:val="22"/>
        </w:rPr>
        <w:t xml:space="preserve">Antonio chino barbero de afeytar digo que yo uso el </w:t>
      </w:r>
      <w:r w:rsidR="00932F1A" w:rsidRPr="00E73E21">
        <w:rPr>
          <w:rFonts w:ascii="Bookman Old Style" w:hAnsi="Bookman Old Style"/>
          <w:i/>
          <w:sz w:val="22"/>
        </w:rPr>
        <w:t xml:space="preserve">oficio </w:t>
      </w:r>
      <w:r w:rsidR="00E73E21">
        <w:rPr>
          <w:rFonts w:ascii="Bookman Old Style" w:hAnsi="Bookman Old Style"/>
          <w:i/>
          <w:sz w:val="22"/>
        </w:rPr>
        <w:tab/>
      </w:r>
      <w:r w:rsidR="00932F1A" w:rsidRPr="00E73E21">
        <w:rPr>
          <w:rFonts w:ascii="Bookman Old Style" w:hAnsi="Bookman Old Style"/>
          <w:i/>
          <w:sz w:val="22"/>
        </w:rPr>
        <w:t>de la</w:t>
      </w:r>
      <w:r w:rsidRPr="00E73E21">
        <w:rPr>
          <w:rFonts w:ascii="Bookman Old Style" w:hAnsi="Bookman Old Style"/>
          <w:i/>
          <w:sz w:val="22"/>
        </w:rPr>
        <w:tab/>
        <w:t xml:space="preserve">barberia a pobres de balde y a los demas lo que </w:t>
      </w:r>
      <w:r w:rsidR="00821D72" w:rsidRPr="00E73E21">
        <w:rPr>
          <w:rFonts w:ascii="Bookman Old Style" w:hAnsi="Bookman Old Style"/>
          <w:i/>
          <w:sz w:val="22"/>
        </w:rPr>
        <w:t xml:space="preserve">quieran dar y </w:t>
      </w:r>
      <w:r w:rsidR="00E73E21">
        <w:rPr>
          <w:rFonts w:ascii="Bookman Old Style" w:hAnsi="Bookman Old Style"/>
          <w:i/>
          <w:sz w:val="22"/>
        </w:rPr>
        <w:tab/>
      </w:r>
      <w:r w:rsidR="00821D72" w:rsidRPr="00E73E21">
        <w:rPr>
          <w:rFonts w:ascii="Bookman Old Style" w:hAnsi="Bookman Old Style"/>
          <w:i/>
          <w:sz w:val="22"/>
        </w:rPr>
        <w:t xml:space="preserve">los barberos </w:t>
      </w:r>
      <w:r w:rsidRPr="00E73E21">
        <w:rPr>
          <w:rFonts w:ascii="Bookman Old Style" w:hAnsi="Bookman Old Style"/>
          <w:i/>
          <w:sz w:val="22"/>
        </w:rPr>
        <w:t>españoles</w:t>
      </w:r>
      <w:r w:rsidR="00454756" w:rsidRPr="00E73E21">
        <w:rPr>
          <w:rFonts w:ascii="Bookman Old Style" w:hAnsi="Bookman Old Style"/>
          <w:i/>
          <w:sz w:val="22"/>
        </w:rPr>
        <w:t xml:space="preserve"> </w:t>
      </w:r>
      <w:r w:rsidRPr="00E73E21">
        <w:rPr>
          <w:rFonts w:ascii="Bookman Old Style" w:hAnsi="Bookman Old Style"/>
          <w:i/>
          <w:sz w:val="22"/>
        </w:rPr>
        <w:t xml:space="preserve">me quieren quitar que no use el oficio de acer </w:t>
      </w:r>
      <w:r w:rsidR="00E73E21">
        <w:rPr>
          <w:rFonts w:ascii="Bookman Old Style" w:hAnsi="Bookman Old Style"/>
          <w:i/>
          <w:sz w:val="22"/>
        </w:rPr>
        <w:tab/>
      </w:r>
      <w:r w:rsidRPr="00E73E21">
        <w:rPr>
          <w:rFonts w:ascii="Bookman Old Style" w:hAnsi="Bookman Old Style"/>
          <w:i/>
          <w:sz w:val="22"/>
        </w:rPr>
        <w:t>barbas</w:t>
      </w:r>
      <w:r w:rsidR="007B2D18" w:rsidRPr="00E73E21">
        <w:rPr>
          <w:rFonts w:ascii="Bookman Old Style" w:hAnsi="Bookman Old Style"/>
          <w:i/>
          <w:sz w:val="22"/>
        </w:rPr>
        <w:t xml:space="preserve"> ynjustamente</w:t>
      </w:r>
      <w:r w:rsidR="00932F1A" w:rsidRPr="00E73E21">
        <w:rPr>
          <w:rFonts w:ascii="Bookman Old Style" w:hAnsi="Bookman Old Style"/>
          <w:i/>
          <w:sz w:val="22"/>
        </w:rPr>
        <w:t xml:space="preserve"> </w:t>
      </w:r>
      <w:r w:rsidR="007B2D18" w:rsidRPr="00E73E21">
        <w:rPr>
          <w:rFonts w:ascii="Bookman Old Style" w:hAnsi="Bookman Old Style"/>
          <w:i/>
          <w:sz w:val="22"/>
        </w:rPr>
        <w:t>porque</w:t>
      </w:r>
      <w:r w:rsidR="00ED6346" w:rsidRPr="00E73E21">
        <w:rPr>
          <w:rFonts w:ascii="Bookman Old Style" w:hAnsi="Bookman Old Style"/>
          <w:i/>
          <w:sz w:val="22"/>
        </w:rPr>
        <w:t xml:space="preserve"> </w:t>
      </w:r>
      <w:r w:rsidR="007B2D18" w:rsidRPr="00E73E21">
        <w:rPr>
          <w:rFonts w:ascii="Bookman Old Style" w:hAnsi="Bookman Old Style"/>
          <w:i/>
          <w:sz w:val="22"/>
        </w:rPr>
        <w:t xml:space="preserve">yo no sangro y lo demas es libre poder </w:t>
      </w:r>
      <w:r w:rsidR="00E73E21">
        <w:rPr>
          <w:rFonts w:ascii="Bookman Old Style" w:hAnsi="Bookman Old Style"/>
          <w:i/>
          <w:sz w:val="22"/>
        </w:rPr>
        <w:tab/>
      </w:r>
      <w:r w:rsidR="007B2D18" w:rsidRPr="00E73E21">
        <w:rPr>
          <w:rFonts w:ascii="Bookman Old Style" w:hAnsi="Bookman Old Style"/>
          <w:i/>
          <w:sz w:val="22"/>
        </w:rPr>
        <w:t xml:space="preserve">acer </w:t>
      </w:r>
      <w:r w:rsidR="00932F1A" w:rsidRPr="00E73E21">
        <w:rPr>
          <w:rFonts w:ascii="Bookman Old Style" w:hAnsi="Bookman Old Style"/>
          <w:i/>
          <w:sz w:val="22"/>
        </w:rPr>
        <w:t xml:space="preserve">soy casado y pobre y con </w:t>
      </w:r>
      <w:r w:rsidR="00821D72" w:rsidRPr="00E73E21">
        <w:rPr>
          <w:rFonts w:ascii="Bookman Old Style" w:hAnsi="Bookman Old Style"/>
          <w:i/>
          <w:sz w:val="22"/>
        </w:rPr>
        <w:t>hijos y pago</w:t>
      </w:r>
      <w:r w:rsidR="00821D72" w:rsidRPr="00CC0F0D">
        <w:rPr>
          <w:rFonts w:ascii="Bookman Old Style" w:hAnsi="Bookman Old Style"/>
          <w:i/>
        </w:rPr>
        <w:t>.</w:t>
      </w:r>
      <w:r w:rsidR="00511C8A" w:rsidRPr="00270454">
        <w:rPr>
          <w:rStyle w:val="Refdenotaalpie"/>
          <w:rFonts w:ascii="Bookman Old Style" w:hAnsi="Bookman Old Style"/>
          <w:sz w:val="22"/>
        </w:rPr>
        <w:footnoteReference w:id="4"/>
      </w:r>
      <w:r w:rsidR="00186918" w:rsidRPr="00CC0F0D">
        <w:rPr>
          <w:rFonts w:ascii="Bookman Old Style" w:hAnsi="Bookman Old Style"/>
        </w:rPr>
        <w:t xml:space="preserve"> </w:t>
      </w:r>
    </w:p>
    <w:p w:rsidR="00186918" w:rsidRDefault="00186918" w:rsidP="00184598">
      <w:pPr>
        <w:spacing w:line="360" w:lineRule="auto"/>
        <w:jc w:val="both"/>
      </w:pPr>
    </w:p>
    <w:p w:rsidR="00821D72" w:rsidRDefault="00186918" w:rsidP="00184598">
      <w:pPr>
        <w:spacing w:line="360" w:lineRule="auto"/>
        <w:jc w:val="both"/>
        <w:rPr>
          <w:rFonts w:ascii="Bookman Old Style" w:hAnsi="Bookman Old Style"/>
        </w:rPr>
      </w:pPr>
      <w:r>
        <w:rPr>
          <w:rFonts w:ascii="Bookman Old Style" w:hAnsi="Bookman Old Style"/>
        </w:rPr>
        <w:t>Tal vez por no sangrar, es decir no hacer sangrías, como los barberos cirujanos españoles, su solicitud fue</w:t>
      </w:r>
      <w:r w:rsidR="00821D72">
        <w:rPr>
          <w:rFonts w:ascii="Bookman Old Style" w:hAnsi="Bookman Old Style"/>
        </w:rPr>
        <w:t xml:space="preserve"> aprobada el 5 de junio de 1625. No tuvo la misma suerte otro chino barber</w:t>
      </w:r>
      <w:r w:rsidR="00B36040">
        <w:rPr>
          <w:rFonts w:ascii="Bookman Old Style" w:hAnsi="Bookman Old Style"/>
        </w:rPr>
        <w:t>o</w:t>
      </w:r>
      <w:r w:rsidR="00DF2B1C">
        <w:rPr>
          <w:rFonts w:ascii="Bookman Old Style" w:hAnsi="Bookman Old Style"/>
        </w:rPr>
        <w:t xml:space="preserve"> también llamado Francisco</w:t>
      </w:r>
      <w:r w:rsidR="00B36040">
        <w:rPr>
          <w:rFonts w:ascii="Bookman Old Style" w:hAnsi="Bookman Old Style"/>
        </w:rPr>
        <w:t>,</w:t>
      </w:r>
      <w:r w:rsidR="00DF2B1C">
        <w:rPr>
          <w:rFonts w:ascii="Bookman Old Style" w:hAnsi="Bookman Old Style"/>
        </w:rPr>
        <w:t xml:space="preserve"> al cual p</w:t>
      </w:r>
      <w:r w:rsidR="00821D72">
        <w:rPr>
          <w:rFonts w:ascii="Bookman Old Style" w:hAnsi="Bookman Old Style"/>
        </w:rPr>
        <w:t xml:space="preserve">or ser </w:t>
      </w:r>
      <w:r w:rsidR="00B36040">
        <w:rPr>
          <w:rFonts w:ascii="Bookman Old Style" w:hAnsi="Bookman Old Style"/>
        </w:rPr>
        <w:t>esclavo, no le fue autorizada su</w:t>
      </w:r>
      <w:r w:rsidR="00821D72">
        <w:rPr>
          <w:rFonts w:ascii="Bookman Old Style" w:hAnsi="Bookman Old Style"/>
        </w:rPr>
        <w:t xml:space="preserve"> solicitud de funcionamiento para </w:t>
      </w:r>
      <w:r w:rsidR="00B36040">
        <w:rPr>
          <w:rFonts w:ascii="Bookman Old Style" w:hAnsi="Bookman Old Style"/>
        </w:rPr>
        <w:t>una</w:t>
      </w:r>
      <w:r w:rsidR="00E73E21">
        <w:rPr>
          <w:rFonts w:ascii="Bookman Old Style" w:hAnsi="Bookman Old Style"/>
        </w:rPr>
        <w:t xml:space="preserve"> </w:t>
      </w:r>
      <w:r w:rsidR="00291584">
        <w:rPr>
          <w:rFonts w:ascii="Bookman Old Style" w:hAnsi="Bookman Old Style"/>
        </w:rPr>
        <w:t>tienda</w:t>
      </w:r>
      <w:r w:rsidR="00DF2B1C">
        <w:rPr>
          <w:rFonts w:ascii="Bookman Old Style" w:hAnsi="Bookman Old Style"/>
        </w:rPr>
        <w:t>, el 18 de octubre de 1626</w:t>
      </w:r>
      <w:r w:rsidR="007D78B6">
        <w:rPr>
          <w:rFonts w:ascii="Bookman Old Style" w:hAnsi="Bookman Old Style"/>
        </w:rPr>
        <w:t>:</w:t>
      </w:r>
    </w:p>
    <w:p w:rsidR="00821D72" w:rsidRDefault="00821D72" w:rsidP="00184598">
      <w:pPr>
        <w:spacing w:line="360" w:lineRule="auto"/>
        <w:jc w:val="both"/>
        <w:rPr>
          <w:rFonts w:ascii="Bookman Old Style" w:hAnsi="Bookman Old Style"/>
        </w:rPr>
      </w:pPr>
    </w:p>
    <w:p w:rsidR="00B05B48" w:rsidRDefault="00821D72" w:rsidP="00184598">
      <w:pPr>
        <w:spacing w:line="360" w:lineRule="auto"/>
        <w:jc w:val="both"/>
        <w:rPr>
          <w:rFonts w:ascii="Bookman Old Style" w:hAnsi="Bookman Old Style"/>
          <w:sz w:val="22"/>
        </w:rPr>
      </w:pPr>
      <w:r>
        <w:rPr>
          <w:rFonts w:ascii="Bookman Old Style" w:hAnsi="Bookman Old Style"/>
        </w:rPr>
        <w:tab/>
      </w:r>
      <w:r w:rsidRPr="00E73E21">
        <w:rPr>
          <w:rFonts w:ascii="Bookman Old Style" w:hAnsi="Bookman Old Style"/>
          <w:i/>
          <w:sz w:val="22"/>
        </w:rPr>
        <w:t>... se permite a los c</w:t>
      </w:r>
      <w:r w:rsidR="00E73E21">
        <w:rPr>
          <w:rFonts w:ascii="Bookman Old Style" w:hAnsi="Bookman Old Style"/>
          <w:i/>
          <w:sz w:val="22"/>
        </w:rPr>
        <w:t xml:space="preserve">hinos que fueren libres el tener tienda públicamente </w:t>
      </w:r>
      <w:r w:rsidR="00E73E21">
        <w:rPr>
          <w:rFonts w:ascii="Bookman Old Style" w:hAnsi="Bookman Old Style"/>
          <w:i/>
          <w:sz w:val="22"/>
        </w:rPr>
        <w:tab/>
        <w:t xml:space="preserve">teniendo licencia de vuestra excelencia u del señor marqués de Xelvez </w:t>
      </w:r>
      <w:r w:rsidR="00E73E21">
        <w:rPr>
          <w:rFonts w:ascii="Bookman Old Style" w:hAnsi="Bookman Old Style"/>
          <w:i/>
          <w:sz w:val="22"/>
        </w:rPr>
        <w:tab/>
        <w:t xml:space="preserve">para poder hacer barba y cavello Y a los esclavos que tubieren las dichas </w:t>
      </w:r>
      <w:r w:rsidR="00E73E21">
        <w:rPr>
          <w:rFonts w:ascii="Bookman Old Style" w:hAnsi="Bookman Old Style"/>
          <w:i/>
          <w:sz w:val="22"/>
        </w:rPr>
        <w:tab/>
        <w:t>licencias se les proibe el tener dichas tiendas.</w:t>
      </w:r>
      <w:r w:rsidR="00E73E21" w:rsidRPr="00270454">
        <w:rPr>
          <w:rStyle w:val="Refdenotaalpie"/>
          <w:rFonts w:ascii="Bookman Old Style" w:hAnsi="Bookman Old Style"/>
          <w:sz w:val="22"/>
        </w:rPr>
        <w:footnoteReference w:id="5"/>
      </w:r>
      <w:r w:rsidR="00B05B48">
        <w:rPr>
          <w:rFonts w:ascii="Bookman Old Style" w:hAnsi="Bookman Old Style"/>
          <w:i/>
          <w:sz w:val="22"/>
        </w:rPr>
        <w:t xml:space="preserve"> </w:t>
      </w:r>
    </w:p>
    <w:p w:rsidR="00B05B48" w:rsidRDefault="00B05B48" w:rsidP="00184598">
      <w:pPr>
        <w:spacing w:line="360" w:lineRule="auto"/>
        <w:jc w:val="both"/>
        <w:rPr>
          <w:rFonts w:ascii="Bookman Old Style" w:hAnsi="Bookman Old Style"/>
          <w:sz w:val="22"/>
        </w:rPr>
      </w:pPr>
    </w:p>
    <w:p w:rsidR="001038D8" w:rsidRDefault="001038D8" w:rsidP="00184598">
      <w:pPr>
        <w:spacing w:line="360" w:lineRule="auto"/>
        <w:jc w:val="both"/>
        <w:rPr>
          <w:rFonts w:ascii="Bookman Old Style" w:hAnsi="Bookman Old Style"/>
        </w:rPr>
      </w:pPr>
      <w:r>
        <w:rPr>
          <w:rFonts w:ascii="Bookman Old Style" w:hAnsi="Bookman Old Style"/>
        </w:rPr>
        <w:t xml:space="preserve">Diez años más tarde, la presencia de los barberos chinos ya era motivo de demandas del gremio de barberos españoles para que no ejercieran el oficio </w:t>
      </w:r>
      <w:r w:rsidR="002B106D">
        <w:rPr>
          <w:rFonts w:ascii="Bookman Old Style" w:hAnsi="Bookman Old Style"/>
        </w:rPr>
        <w:t xml:space="preserve">en establecimientos </w:t>
      </w:r>
      <w:r>
        <w:rPr>
          <w:rFonts w:ascii="Bookman Old Style" w:hAnsi="Bookman Old Style"/>
        </w:rPr>
        <w:t>dentro de la ciudad y que ningún español tuviese a su servici</w:t>
      </w:r>
      <w:r w:rsidR="007D78B6">
        <w:rPr>
          <w:rFonts w:ascii="Bookman Old Style" w:hAnsi="Bookman Old Style"/>
        </w:rPr>
        <w:t>o oficiales o aprendices chinos:</w:t>
      </w:r>
    </w:p>
    <w:p w:rsidR="001038D8" w:rsidRDefault="001038D8" w:rsidP="00184598">
      <w:pPr>
        <w:spacing w:line="360" w:lineRule="auto"/>
        <w:jc w:val="both"/>
        <w:rPr>
          <w:rFonts w:ascii="Bookman Old Style" w:hAnsi="Bookman Old Style"/>
        </w:rPr>
      </w:pPr>
    </w:p>
    <w:p w:rsidR="00821D72" w:rsidRPr="008F74D2" w:rsidRDefault="001038D8" w:rsidP="00184598">
      <w:pPr>
        <w:spacing w:line="360" w:lineRule="auto"/>
        <w:jc w:val="both"/>
        <w:rPr>
          <w:rFonts w:ascii="Bookman Old Style" w:hAnsi="Bookman Old Style"/>
        </w:rPr>
      </w:pPr>
      <w:r>
        <w:rPr>
          <w:rFonts w:ascii="Bookman Old Style" w:hAnsi="Bookman Old Style"/>
        </w:rPr>
        <w:tab/>
      </w:r>
      <w:r w:rsidR="008F74D2">
        <w:rPr>
          <w:rFonts w:ascii="Bookman Old Style" w:hAnsi="Bookman Old Style"/>
          <w:i/>
          <w:sz w:val="22"/>
        </w:rPr>
        <w:t xml:space="preserve">Todos los barberos y cirujanos de esta ciudad dizen que governando esta </w:t>
      </w:r>
      <w:r w:rsidR="008F74D2">
        <w:rPr>
          <w:rFonts w:ascii="Bookman Old Style" w:hAnsi="Bookman Old Style"/>
          <w:i/>
          <w:sz w:val="22"/>
        </w:rPr>
        <w:tab/>
        <w:t xml:space="preserve">Nueva España el señor virrey Marquez de Cerralvo mando despachar un </w:t>
      </w:r>
      <w:r w:rsidR="008F74D2">
        <w:rPr>
          <w:rFonts w:ascii="Bookman Old Style" w:hAnsi="Bookman Old Style"/>
          <w:i/>
          <w:sz w:val="22"/>
        </w:rPr>
        <w:tab/>
        <w:t xml:space="preserve">mandamiento y se lo confirmo y lo determinado por la Real Audiencia en </w:t>
      </w:r>
      <w:r w:rsidR="008F74D2">
        <w:rPr>
          <w:rFonts w:ascii="Bookman Old Style" w:hAnsi="Bookman Old Style"/>
          <w:i/>
          <w:sz w:val="22"/>
        </w:rPr>
        <w:tab/>
        <w:t xml:space="preserve">raçon de que los chinos barberos se saliessen a los ar[r]abales y tras </w:t>
      </w:r>
      <w:r w:rsidR="008F74D2">
        <w:rPr>
          <w:rFonts w:ascii="Bookman Old Style" w:hAnsi="Bookman Old Style"/>
          <w:i/>
          <w:sz w:val="22"/>
        </w:rPr>
        <w:tab/>
        <w:t xml:space="preserve">muros y asi mismo que ningun español Pudiese tener en sus tiendas </w:t>
      </w:r>
      <w:r w:rsidR="008F74D2">
        <w:rPr>
          <w:rFonts w:ascii="Bookman Old Style" w:hAnsi="Bookman Old Style"/>
          <w:i/>
          <w:sz w:val="22"/>
        </w:rPr>
        <w:tab/>
        <w:t xml:space="preserve">oficial ni aprendiz chino [...] aviendosse notificado a tres chinos que </w:t>
      </w:r>
      <w:r w:rsidR="008F74D2">
        <w:rPr>
          <w:rFonts w:ascii="Bookman Old Style" w:hAnsi="Bookman Old Style"/>
          <w:i/>
          <w:sz w:val="22"/>
        </w:rPr>
        <w:tab/>
        <w:t>estavan en la tienda de Diego de Ayala.</w:t>
      </w:r>
      <w:r w:rsidR="008F74D2" w:rsidRPr="00270454">
        <w:rPr>
          <w:rStyle w:val="Refdenotaalpie"/>
          <w:rFonts w:ascii="Bookman Old Style" w:hAnsi="Bookman Old Style"/>
          <w:sz w:val="22"/>
        </w:rPr>
        <w:footnoteReference w:id="6"/>
      </w:r>
    </w:p>
    <w:p w:rsidR="008F74D2" w:rsidRDefault="008F74D2" w:rsidP="00184598">
      <w:pPr>
        <w:spacing w:line="360" w:lineRule="auto"/>
        <w:jc w:val="both"/>
        <w:rPr>
          <w:rFonts w:ascii="Bookman Old Style" w:hAnsi="Bookman Old Style"/>
        </w:rPr>
      </w:pPr>
    </w:p>
    <w:p w:rsidR="00F63A8B" w:rsidRDefault="00270454" w:rsidP="00184598">
      <w:pPr>
        <w:spacing w:line="360" w:lineRule="auto"/>
        <w:jc w:val="both"/>
        <w:rPr>
          <w:rFonts w:ascii="Bookman Old Style" w:hAnsi="Bookman Old Style"/>
        </w:rPr>
      </w:pPr>
      <w:r>
        <w:rPr>
          <w:rFonts w:ascii="Bookman Old Style" w:hAnsi="Bookman Old Style"/>
        </w:rPr>
        <w:t>Pese a las gestiones anteriores de 1636, tres años después, cuando menos un chino libre ejercía el oficio en local autorizado</w:t>
      </w:r>
      <w:r w:rsidR="007C31A1">
        <w:rPr>
          <w:rFonts w:ascii="Bookman Old Style" w:hAnsi="Bookman Old Style"/>
        </w:rPr>
        <w:t xml:space="preserve"> (aunque </w:t>
      </w:r>
      <w:r w:rsidR="002315A4">
        <w:rPr>
          <w:rFonts w:ascii="Bookman Old Style" w:hAnsi="Bookman Old Style"/>
        </w:rPr>
        <w:t>a</w:t>
      </w:r>
      <w:r w:rsidR="007C31A1">
        <w:rPr>
          <w:rFonts w:ascii="Bookman Old Style" w:hAnsi="Bookman Old Style"/>
        </w:rPr>
        <w:t>fuera de la ciudad)</w:t>
      </w:r>
      <w:r>
        <w:rPr>
          <w:rFonts w:ascii="Bookman Old Style" w:hAnsi="Bookman Old Style"/>
        </w:rPr>
        <w:t>, según se demuestra en el trámite de renovación</w:t>
      </w:r>
      <w:r w:rsidR="00F63A8B">
        <w:rPr>
          <w:rFonts w:ascii="Bookman Old Style" w:hAnsi="Bookman Old Style"/>
        </w:rPr>
        <w:t xml:space="preserve"> de licencia siguiente</w:t>
      </w:r>
      <w:r w:rsidR="0061307B">
        <w:rPr>
          <w:rFonts w:ascii="Bookman Old Style" w:hAnsi="Bookman Old Style"/>
        </w:rPr>
        <w:t>,</w:t>
      </w:r>
      <w:r w:rsidR="00F63A8B">
        <w:rPr>
          <w:rFonts w:ascii="Bookman Old Style" w:hAnsi="Bookman Old Style"/>
        </w:rPr>
        <w:t xml:space="preserve"> </w:t>
      </w:r>
      <w:r w:rsidR="0061307B">
        <w:rPr>
          <w:rFonts w:ascii="Bookman Old Style" w:hAnsi="Bookman Old Style"/>
        </w:rPr>
        <w:t>d</w:t>
      </w:r>
      <w:r w:rsidR="007D78B6">
        <w:rPr>
          <w:rFonts w:ascii="Bookman Old Style" w:hAnsi="Bookman Old Style"/>
        </w:rPr>
        <w:t>el 20 de junio de 1639:</w:t>
      </w:r>
    </w:p>
    <w:p w:rsidR="00F63A8B" w:rsidRDefault="00F63A8B" w:rsidP="00184598">
      <w:pPr>
        <w:spacing w:line="360" w:lineRule="auto"/>
        <w:jc w:val="both"/>
        <w:rPr>
          <w:rFonts w:ascii="Bookman Old Style" w:hAnsi="Bookman Old Style"/>
        </w:rPr>
      </w:pPr>
    </w:p>
    <w:p w:rsidR="00270454" w:rsidRDefault="00F63A8B" w:rsidP="00184598">
      <w:pPr>
        <w:spacing w:line="360" w:lineRule="auto"/>
        <w:jc w:val="both"/>
        <w:rPr>
          <w:rFonts w:ascii="Bookman Old Style" w:hAnsi="Bookman Old Style"/>
        </w:rPr>
      </w:pPr>
      <w:r>
        <w:rPr>
          <w:rFonts w:ascii="Bookman Old Style" w:hAnsi="Bookman Old Style"/>
        </w:rPr>
        <w:tab/>
      </w:r>
      <w:r>
        <w:rPr>
          <w:rFonts w:ascii="Bookman Old Style" w:hAnsi="Bookman Old Style"/>
          <w:i/>
          <w:sz w:val="22"/>
        </w:rPr>
        <w:t>Gonçalo de la Mota chino libre y tributario de su majestad dice</w:t>
      </w:r>
      <w:r w:rsidR="00D61B4F">
        <w:rPr>
          <w:rFonts w:ascii="Bookman Old Style" w:hAnsi="Bookman Old Style"/>
          <w:i/>
          <w:sz w:val="22"/>
        </w:rPr>
        <w:t xml:space="preserve"> que el </w:t>
      </w:r>
      <w:r w:rsidR="00D61B4F">
        <w:rPr>
          <w:rFonts w:ascii="Bookman Old Style" w:hAnsi="Bookman Old Style"/>
          <w:i/>
          <w:sz w:val="22"/>
        </w:rPr>
        <w:tab/>
        <w:t xml:space="preserve">señor Virrey marqués de Zerralvo fue servido de concederle Lizencia para </w:t>
      </w:r>
      <w:r w:rsidR="00D61B4F">
        <w:rPr>
          <w:rFonts w:ascii="Bookman Old Style" w:hAnsi="Bookman Old Style"/>
          <w:i/>
          <w:sz w:val="22"/>
        </w:rPr>
        <w:tab/>
        <w:t xml:space="preserve">tener tienda de barvero de navaja y tijera, en esta ciudad fuera de los </w:t>
      </w:r>
      <w:r w:rsidR="00D61B4F">
        <w:rPr>
          <w:rFonts w:ascii="Bookman Old Style" w:hAnsi="Bookman Old Style"/>
          <w:i/>
          <w:sz w:val="22"/>
        </w:rPr>
        <w:tab/>
        <w:t xml:space="preserve">muros de [e]lla y ser de los doce aquien esta concedida assi mesmo la </w:t>
      </w:r>
      <w:r w:rsidR="00D61B4F">
        <w:rPr>
          <w:rFonts w:ascii="Bookman Old Style" w:hAnsi="Bookman Old Style"/>
          <w:i/>
          <w:sz w:val="22"/>
        </w:rPr>
        <w:tab/>
        <w:t>dicha lizencia.</w:t>
      </w:r>
      <w:r w:rsidR="00D61B4F">
        <w:rPr>
          <w:rStyle w:val="Refdenotaalpie"/>
          <w:rFonts w:ascii="Bookman Old Style" w:hAnsi="Bookman Old Style"/>
          <w:i/>
          <w:sz w:val="22"/>
        </w:rPr>
        <w:footnoteReference w:id="7"/>
      </w:r>
      <w:r w:rsidR="00D61B4F">
        <w:rPr>
          <w:rFonts w:ascii="Bookman Old Style" w:hAnsi="Bookman Old Style"/>
          <w:i/>
          <w:sz w:val="22"/>
        </w:rPr>
        <w:t xml:space="preserve">  </w:t>
      </w:r>
      <w:r w:rsidR="00270454">
        <w:rPr>
          <w:rFonts w:ascii="Bookman Old Style" w:hAnsi="Bookman Old Style"/>
        </w:rPr>
        <w:t xml:space="preserve">  </w:t>
      </w:r>
    </w:p>
    <w:p w:rsidR="00A15918" w:rsidRDefault="00A15918" w:rsidP="00184598">
      <w:pPr>
        <w:spacing w:line="360" w:lineRule="auto"/>
        <w:jc w:val="both"/>
        <w:rPr>
          <w:rFonts w:ascii="Bookman Old Style" w:hAnsi="Bookman Old Style"/>
        </w:rPr>
      </w:pPr>
    </w:p>
    <w:p w:rsidR="00F67921" w:rsidRDefault="00A15918" w:rsidP="00184598">
      <w:pPr>
        <w:spacing w:line="360" w:lineRule="auto"/>
        <w:jc w:val="both"/>
        <w:rPr>
          <w:rFonts w:ascii="Bookman Old Style" w:hAnsi="Bookman Old Style"/>
        </w:rPr>
      </w:pPr>
      <w:r>
        <w:rPr>
          <w:rFonts w:ascii="Bookman Old Style" w:hAnsi="Bookman Old Style"/>
        </w:rPr>
        <w:t>Del documento anterior hay que destacar que para la segunda parte del siglo XVII ya eran doce los barberos chinos libres autorizados para trab</w:t>
      </w:r>
      <w:r w:rsidR="007C31A1">
        <w:rPr>
          <w:rFonts w:ascii="Bookman Old Style" w:hAnsi="Bookman Old Style"/>
        </w:rPr>
        <w:t xml:space="preserve">ajar en establecimiento, </w:t>
      </w:r>
      <w:r w:rsidR="002315A4">
        <w:rPr>
          <w:rFonts w:ascii="Bookman Old Style" w:hAnsi="Bookman Old Style"/>
        </w:rPr>
        <w:t>a</w:t>
      </w:r>
      <w:r>
        <w:rPr>
          <w:rFonts w:ascii="Bookman Old Style" w:hAnsi="Bookman Old Style"/>
        </w:rPr>
        <w:t xml:space="preserve">fuera de los muros de la ciudad, con lo que </w:t>
      </w:r>
      <w:r w:rsidR="00F67921">
        <w:rPr>
          <w:rFonts w:ascii="Bookman Old Style" w:hAnsi="Bookman Old Style"/>
        </w:rPr>
        <w:t xml:space="preserve">podemos inferir que su clientela era de nivel popular, </w:t>
      </w:r>
      <w:r w:rsidR="000664D0">
        <w:rPr>
          <w:rFonts w:ascii="Bookman Old Style" w:hAnsi="Bookman Old Style"/>
        </w:rPr>
        <w:t xml:space="preserve">esclavos y </w:t>
      </w:r>
      <w:r w:rsidR="00F67921">
        <w:rPr>
          <w:rFonts w:ascii="Bookman Old Style" w:hAnsi="Bookman Old Style"/>
        </w:rPr>
        <w:t>nativos de estas tierras, pero sin duda con mucho éxito, pues tres años después ya se solicitaba a la autoridad p</w:t>
      </w:r>
      <w:r w:rsidR="007D78B6">
        <w:rPr>
          <w:rFonts w:ascii="Bookman Old Style" w:hAnsi="Bookman Old Style"/>
        </w:rPr>
        <w:t>ermiso para contratar ayudantes:</w:t>
      </w:r>
    </w:p>
    <w:p w:rsidR="00F67921" w:rsidRDefault="00F67921" w:rsidP="00184598">
      <w:pPr>
        <w:spacing w:line="360" w:lineRule="auto"/>
        <w:jc w:val="both"/>
        <w:rPr>
          <w:rFonts w:ascii="Bookman Old Style" w:hAnsi="Bookman Old Style"/>
        </w:rPr>
      </w:pPr>
    </w:p>
    <w:p w:rsidR="00960783" w:rsidRDefault="00F67921" w:rsidP="00184598">
      <w:pPr>
        <w:spacing w:line="360" w:lineRule="auto"/>
        <w:jc w:val="both"/>
        <w:rPr>
          <w:rFonts w:ascii="Bookman Old Style" w:hAnsi="Bookman Old Style"/>
          <w:sz w:val="22"/>
        </w:rPr>
      </w:pPr>
      <w:r>
        <w:rPr>
          <w:rFonts w:ascii="Bookman Old Style" w:hAnsi="Bookman Old Style"/>
        </w:rPr>
        <w:tab/>
      </w:r>
      <w:r>
        <w:rPr>
          <w:rFonts w:ascii="Bookman Old Style" w:hAnsi="Bookman Old Style"/>
          <w:i/>
          <w:sz w:val="22"/>
        </w:rPr>
        <w:t xml:space="preserve">Silbestre Vicente chino libre </w:t>
      </w:r>
      <w:r w:rsidR="00960783">
        <w:rPr>
          <w:rFonts w:ascii="Bookman Old Style" w:hAnsi="Bookman Old Style"/>
          <w:i/>
          <w:sz w:val="22"/>
        </w:rPr>
        <w:t xml:space="preserve">[...] suplica le haga merced de confirmarle la  </w:t>
      </w:r>
      <w:r w:rsidR="00960783">
        <w:rPr>
          <w:rFonts w:ascii="Bookman Old Style" w:hAnsi="Bookman Old Style"/>
          <w:i/>
          <w:sz w:val="22"/>
        </w:rPr>
        <w:tab/>
        <w:t xml:space="preserve">dicha lizencia y que pueda tener dos oficiales chinos libres o cautivos que </w:t>
      </w:r>
      <w:r w:rsidR="00960783">
        <w:rPr>
          <w:rFonts w:ascii="Bookman Old Style" w:hAnsi="Bookman Old Style"/>
          <w:i/>
          <w:sz w:val="22"/>
        </w:rPr>
        <w:tab/>
        <w:t xml:space="preserve">le ayuden mandando a las justicias de su majestad y sus ministros [no] </w:t>
      </w:r>
      <w:r w:rsidR="00960783">
        <w:rPr>
          <w:rFonts w:ascii="Bookman Old Style" w:hAnsi="Bookman Old Style"/>
          <w:i/>
          <w:sz w:val="22"/>
        </w:rPr>
        <w:tab/>
        <w:t>se lo ympidan.</w:t>
      </w:r>
      <w:r w:rsidR="00960783">
        <w:rPr>
          <w:rStyle w:val="Refdenotaalpie"/>
          <w:rFonts w:ascii="Bookman Old Style" w:hAnsi="Bookman Old Style"/>
          <w:i/>
          <w:sz w:val="22"/>
        </w:rPr>
        <w:footnoteReference w:id="8"/>
      </w:r>
      <w:r w:rsidR="00960783">
        <w:rPr>
          <w:rFonts w:ascii="Bookman Old Style" w:hAnsi="Bookman Old Style"/>
          <w:i/>
          <w:sz w:val="22"/>
        </w:rPr>
        <w:t xml:space="preserve"> </w:t>
      </w:r>
    </w:p>
    <w:p w:rsidR="007D78B6" w:rsidRDefault="007D78B6" w:rsidP="00184598">
      <w:pPr>
        <w:spacing w:line="360" w:lineRule="auto"/>
        <w:jc w:val="both"/>
        <w:rPr>
          <w:rFonts w:ascii="Bookman Old Style" w:hAnsi="Bookman Old Style"/>
          <w:sz w:val="22"/>
        </w:rPr>
      </w:pPr>
    </w:p>
    <w:p w:rsidR="007D78B6" w:rsidRDefault="007D78B6" w:rsidP="00184598">
      <w:pPr>
        <w:spacing w:line="360" w:lineRule="auto"/>
        <w:jc w:val="both"/>
        <w:rPr>
          <w:rFonts w:ascii="Bookman Old Style" w:hAnsi="Bookman Old Style"/>
        </w:rPr>
      </w:pPr>
      <w:r>
        <w:rPr>
          <w:rFonts w:ascii="Bookman Old Style" w:hAnsi="Bookman Old Style"/>
        </w:rPr>
        <w:t>Y la licencia le fue aprobada al chino libre Silvestre Vicente</w:t>
      </w:r>
      <w:r w:rsidR="00271491">
        <w:rPr>
          <w:rFonts w:ascii="Bookman Old Style" w:hAnsi="Bookman Old Style"/>
        </w:rPr>
        <w:t xml:space="preserve"> por ser uno de los doce permitidos</w:t>
      </w:r>
      <w:r>
        <w:rPr>
          <w:rFonts w:ascii="Bookman Old Style" w:hAnsi="Bookman Old Style"/>
        </w:rPr>
        <w:t>, pero sin ayudantes:</w:t>
      </w:r>
    </w:p>
    <w:p w:rsidR="007D78B6" w:rsidRDefault="007D78B6" w:rsidP="00184598">
      <w:pPr>
        <w:spacing w:line="360" w:lineRule="auto"/>
        <w:jc w:val="both"/>
        <w:rPr>
          <w:rFonts w:ascii="Bookman Old Style" w:hAnsi="Bookman Old Style"/>
        </w:rPr>
      </w:pPr>
    </w:p>
    <w:p w:rsidR="00960783" w:rsidRPr="007D78B6" w:rsidRDefault="007D78B6" w:rsidP="00184598">
      <w:pPr>
        <w:spacing w:line="360" w:lineRule="auto"/>
        <w:jc w:val="both"/>
        <w:rPr>
          <w:rFonts w:ascii="Bookman Old Style" w:hAnsi="Bookman Old Style"/>
          <w:i/>
          <w:sz w:val="22"/>
        </w:rPr>
      </w:pPr>
      <w:r>
        <w:rPr>
          <w:rFonts w:ascii="Bookman Old Style" w:hAnsi="Bookman Old Style"/>
        </w:rPr>
        <w:tab/>
      </w:r>
      <w:r>
        <w:rPr>
          <w:rFonts w:ascii="Bookman Old Style" w:hAnsi="Bookman Old Style"/>
          <w:i/>
          <w:sz w:val="22"/>
        </w:rPr>
        <w:t xml:space="preserve">Su excelncia ha confirmado la lizencia que governando esta Nueva </w:t>
      </w:r>
      <w:r>
        <w:rPr>
          <w:rFonts w:ascii="Bookman Old Style" w:hAnsi="Bookman Old Style"/>
          <w:i/>
          <w:sz w:val="22"/>
        </w:rPr>
        <w:tab/>
        <w:t xml:space="preserve">España el señor Marques de Cerralvo dio a Silbestre Bicente chino libre </w:t>
      </w:r>
      <w:r>
        <w:rPr>
          <w:rFonts w:ascii="Bookman Old Style" w:hAnsi="Bookman Old Style"/>
          <w:i/>
          <w:sz w:val="22"/>
        </w:rPr>
        <w:tab/>
        <w:t xml:space="preserve">para poder tener tienda de barbero en esta ciudad guardando las </w:t>
      </w:r>
      <w:r>
        <w:rPr>
          <w:rFonts w:ascii="Bookman Old Style" w:hAnsi="Bookman Old Style"/>
          <w:i/>
          <w:sz w:val="22"/>
        </w:rPr>
        <w:tab/>
        <w:t>ordenanzas que son de doce que están señaladas.</w:t>
      </w:r>
      <w:r w:rsidRPr="007D78B6">
        <w:rPr>
          <w:rStyle w:val="Refdenotaalpie"/>
          <w:rFonts w:ascii="Bookman Old Style" w:hAnsi="Bookman Old Style"/>
          <w:sz w:val="22"/>
        </w:rPr>
        <w:footnoteReference w:id="9"/>
      </w:r>
      <w:r>
        <w:rPr>
          <w:rFonts w:ascii="Bookman Old Style" w:hAnsi="Bookman Old Style"/>
          <w:i/>
          <w:sz w:val="22"/>
        </w:rPr>
        <w:t xml:space="preserve">  </w:t>
      </w:r>
    </w:p>
    <w:p w:rsidR="007D78B6" w:rsidRDefault="007D78B6" w:rsidP="00184598">
      <w:pPr>
        <w:spacing w:line="360" w:lineRule="auto"/>
        <w:jc w:val="both"/>
        <w:rPr>
          <w:rFonts w:ascii="Bookman Old Style" w:hAnsi="Bookman Old Style"/>
        </w:rPr>
      </w:pPr>
    </w:p>
    <w:p w:rsidR="006B3266" w:rsidRDefault="00960783" w:rsidP="00184598">
      <w:pPr>
        <w:spacing w:line="360" w:lineRule="auto"/>
        <w:jc w:val="both"/>
        <w:rPr>
          <w:rFonts w:ascii="Bookman Old Style" w:hAnsi="Bookman Old Style"/>
        </w:rPr>
      </w:pPr>
      <w:r>
        <w:rPr>
          <w:rFonts w:ascii="Bookman Old Style" w:hAnsi="Bookman Old Style"/>
        </w:rPr>
        <w:t xml:space="preserve">Un documento de solicitud matrimonial, nos ofrece el perfil </w:t>
      </w:r>
      <w:r w:rsidR="007F2C6E">
        <w:rPr>
          <w:rFonts w:ascii="Bookman Old Style" w:hAnsi="Bookman Old Style"/>
        </w:rPr>
        <w:t>del grupo social al que es</w:t>
      </w:r>
      <w:r w:rsidR="0077437E">
        <w:rPr>
          <w:rFonts w:ascii="Bookman Old Style" w:hAnsi="Bookman Old Style"/>
        </w:rPr>
        <w:t>tos barberos chinos pertenecían:</w:t>
      </w:r>
      <w:r w:rsidR="007F2C6E">
        <w:rPr>
          <w:rFonts w:ascii="Bookman Old Style" w:hAnsi="Bookman Old Style"/>
        </w:rPr>
        <w:t xml:space="preserve"> Los contrayentes, Jacinto de la Cruz, mulato esclavo y Nicolasa de Sanctillana, mulata esclava, le solicitaron a Francisco Domínguez, chino libre de oficio barbero, fuera su testigo de boda.</w:t>
      </w:r>
      <w:r w:rsidR="006B3266">
        <w:rPr>
          <w:rFonts w:ascii="Bookman Old Style" w:hAnsi="Bookman Old Style"/>
        </w:rPr>
        <w:t xml:space="preserve"> El testigo declaró:</w:t>
      </w:r>
    </w:p>
    <w:p w:rsidR="006B3266" w:rsidRDefault="006B3266" w:rsidP="00184598">
      <w:pPr>
        <w:spacing w:line="360" w:lineRule="auto"/>
        <w:jc w:val="both"/>
        <w:rPr>
          <w:rFonts w:ascii="Bookman Old Style" w:hAnsi="Bookman Old Style"/>
        </w:rPr>
      </w:pPr>
    </w:p>
    <w:p w:rsidR="007F2C6E" w:rsidRPr="00CC0F41" w:rsidRDefault="006B3266" w:rsidP="00184598">
      <w:pPr>
        <w:spacing w:line="360" w:lineRule="auto"/>
        <w:jc w:val="both"/>
        <w:rPr>
          <w:rFonts w:ascii="Bookman Old Style" w:hAnsi="Bookman Old Style"/>
          <w:sz w:val="22"/>
        </w:rPr>
      </w:pPr>
      <w:r>
        <w:rPr>
          <w:rFonts w:ascii="Bookman Old Style" w:hAnsi="Bookman Old Style"/>
        </w:rPr>
        <w:tab/>
      </w:r>
      <w:r w:rsidRPr="00CC0F41">
        <w:rPr>
          <w:rFonts w:ascii="Bookman Old Style" w:hAnsi="Bookman Old Style"/>
          <w:i/>
          <w:sz w:val="22"/>
        </w:rPr>
        <w:t>... dixo que demas de dies años a es</w:t>
      </w:r>
      <w:r w:rsidR="002315A4" w:rsidRPr="00CC0F41">
        <w:rPr>
          <w:rFonts w:ascii="Bookman Old Style" w:hAnsi="Bookman Old Style"/>
          <w:i/>
          <w:sz w:val="22"/>
        </w:rPr>
        <w:t xml:space="preserve">ta parte conoce y a comunicado </w:t>
      </w:r>
      <w:r w:rsidR="002315A4" w:rsidRPr="00CC0F41">
        <w:rPr>
          <w:rFonts w:ascii="Bookman Old Style" w:hAnsi="Bookman Old Style"/>
          <w:i/>
          <w:sz w:val="22"/>
        </w:rPr>
        <w:tab/>
      </w:r>
      <w:r w:rsidRPr="00CC0F41">
        <w:rPr>
          <w:rFonts w:ascii="Bookman Old Style" w:hAnsi="Bookman Old Style"/>
          <w:i/>
          <w:sz w:val="22"/>
        </w:rPr>
        <w:t>a El [dicho] Xacinto de la Cruz mulato contrayente</w:t>
      </w:r>
      <w:r w:rsidR="00CC0F41">
        <w:rPr>
          <w:rFonts w:ascii="Bookman Old Style" w:hAnsi="Bookman Old Style"/>
          <w:i/>
          <w:sz w:val="22"/>
        </w:rPr>
        <w:t xml:space="preserve"> y a los cinco </w:t>
      </w:r>
      <w:r w:rsidR="002315A4" w:rsidRPr="00CC0F41">
        <w:rPr>
          <w:rFonts w:ascii="Bookman Old Style" w:hAnsi="Bookman Old Style"/>
          <w:i/>
          <w:sz w:val="22"/>
        </w:rPr>
        <w:t xml:space="preserve">años </w:t>
      </w:r>
      <w:r w:rsidR="00CC0F41">
        <w:rPr>
          <w:rFonts w:ascii="Bookman Old Style" w:hAnsi="Bookman Old Style"/>
          <w:i/>
          <w:sz w:val="22"/>
        </w:rPr>
        <w:t xml:space="preserve">de </w:t>
      </w:r>
      <w:r w:rsidR="00CC0F41">
        <w:rPr>
          <w:rFonts w:ascii="Bookman Old Style" w:hAnsi="Bookman Old Style"/>
          <w:i/>
          <w:sz w:val="22"/>
        </w:rPr>
        <w:tab/>
      </w:r>
      <w:r w:rsidRPr="00CC0F41">
        <w:rPr>
          <w:rFonts w:ascii="Bookman Old Style" w:hAnsi="Bookman Old Style"/>
          <w:i/>
          <w:sz w:val="22"/>
        </w:rPr>
        <w:t xml:space="preserve">[e]llos Le conocio y trato En el Puerto de Cavite en Las </w:t>
      </w:r>
      <w:r w:rsidR="002315A4" w:rsidRPr="00CC0F41">
        <w:rPr>
          <w:rFonts w:ascii="Bookman Old Style" w:hAnsi="Bookman Old Style"/>
          <w:i/>
          <w:sz w:val="22"/>
        </w:rPr>
        <w:t xml:space="preserve">Philipinas </w:t>
      </w:r>
      <w:r w:rsidR="00CC0F41">
        <w:rPr>
          <w:rFonts w:ascii="Bookman Old Style" w:hAnsi="Bookman Old Style"/>
          <w:i/>
          <w:sz w:val="22"/>
        </w:rPr>
        <w:t xml:space="preserve">donde </w:t>
      </w:r>
      <w:r w:rsidR="00CC0F41">
        <w:rPr>
          <w:rFonts w:ascii="Bookman Old Style" w:hAnsi="Bookman Old Style"/>
          <w:i/>
          <w:sz w:val="22"/>
        </w:rPr>
        <w:tab/>
      </w:r>
      <w:r w:rsidRPr="00CC0F41">
        <w:rPr>
          <w:rFonts w:ascii="Bookman Old Style" w:hAnsi="Bookman Old Style"/>
          <w:i/>
          <w:sz w:val="22"/>
        </w:rPr>
        <w:t xml:space="preserve">[Este testigo] avia ydo y siempre le conoció soltero </w:t>
      </w:r>
      <w:r w:rsidR="002315A4" w:rsidRPr="00CC0F41">
        <w:rPr>
          <w:rFonts w:ascii="Bookman Old Style" w:hAnsi="Bookman Old Style"/>
          <w:i/>
          <w:sz w:val="22"/>
        </w:rPr>
        <w:t xml:space="preserve">y libre de </w:t>
      </w:r>
      <w:r w:rsidRPr="00CC0F41">
        <w:rPr>
          <w:rFonts w:ascii="Bookman Old Style" w:hAnsi="Bookman Old Style"/>
          <w:i/>
          <w:sz w:val="22"/>
        </w:rPr>
        <w:t xml:space="preserve">Matrimonio y </w:t>
      </w:r>
      <w:r w:rsidR="00CC0F41">
        <w:rPr>
          <w:rFonts w:ascii="Bookman Old Style" w:hAnsi="Bookman Old Style"/>
          <w:i/>
          <w:sz w:val="22"/>
        </w:rPr>
        <w:tab/>
      </w:r>
      <w:r w:rsidRPr="00CC0F41">
        <w:rPr>
          <w:rFonts w:ascii="Bookman Old Style" w:hAnsi="Bookman Old Style"/>
          <w:i/>
          <w:sz w:val="22"/>
        </w:rPr>
        <w:t xml:space="preserve">siendolo se Embarcaron en el dicho puerto </w:t>
      </w:r>
      <w:r w:rsidR="002315A4" w:rsidRPr="00CC0F41">
        <w:rPr>
          <w:rFonts w:ascii="Bookman Old Style" w:hAnsi="Bookman Old Style"/>
          <w:i/>
          <w:sz w:val="22"/>
        </w:rPr>
        <w:t xml:space="preserve">en una nao </w:t>
      </w:r>
      <w:r w:rsidRPr="00CC0F41">
        <w:rPr>
          <w:rFonts w:ascii="Bookman Old Style" w:hAnsi="Bookman Old Style"/>
          <w:i/>
          <w:sz w:val="22"/>
        </w:rPr>
        <w:t xml:space="preserve">y vinieron a Esta </w:t>
      </w:r>
      <w:r w:rsidR="00CC0F41">
        <w:rPr>
          <w:rFonts w:ascii="Bookman Old Style" w:hAnsi="Bookman Old Style"/>
          <w:i/>
          <w:sz w:val="22"/>
        </w:rPr>
        <w:tab/>
      </w:r>
      <w:r w:rsidRPr="00CC0F41">
        <w:rPr>
          <w:rFonts w:ascii="Bookman Old Style" w:hAnsi="Bookman Old Style"/>
          <w:i/>
          <w:sz w:val="22"/>
        </w:rPr>
        <w:t>ciudad juntos.</w:t>
      </w:r>
      <w:r w:rsidRPr="00CC0F41">
        <w:rPr>
          <w:rStyle w:val="Refdenotaalpie"/>
          <w:rFonts w:ascii="Bookman Old Style" w:hAnsi="Bookman Old Style"/>
          <w:i/>
          <w:sz w:val="22"/>
        </w:rPr>
        <w:footnoteReference w:id="10"/>
      </w:r>
    </w:p>
    <w:p w:rsidR="00AA427B" w:rsidRDefault="00AA427B" w:rsidP="00184598">
      <w:pPr>
        <w:spacing w:line="360" w:lineRule="auto"/>
        <w:jc w:val="both"/>
        <w:rPr>
          <w:rFonts w:ascii="Bookman Old Style" w:hAnsi="Bookman Old Style"/>
        </w:rPr>
      </w:pPr>
    </w:p>
    <w:p w:rsidR="0016634C" w:rsidRDefault="00AA427B" w:rsidP="00184598">
      <w:pPr>
        <w:spacing w:line="360" w:lineRule="auto"/>
        <w:jc w:val="both"/>
        <w:rPr>
          <w:rFonts w:ascii="Bookman Old Style" w:hAnsi="Bookman Old Style"/>
        </w:rPr>
      </w:pPr>
      <w:r>
        <w:rPr>
          <w:rFonts w:ascii="Bookman Old Style" w:hAnsi="Bookman Old Style"/>
        </w:rPr>
        <w:t>Por el tr</w:t>
      </w:r>
      <w:r w:rsidR="00003657">
        <w:rPr>
          <w:rFonts w:ascii="Bookman Old Style" w:hAnsi="Bookman Old Style"/>
        </w:rPr>
        <w:t xml:space="preserve">ámite anterior nos enteramos de otra forma de ingreso a la Nueva España </w:t>
      </w:r>
      <w:r w:rsidR="00E444EE">
        <w:rPr>
          <w:rFonts w:ascii="Bookman Old Style" w:hAnsi="Bookman Old Style"/>
        </w:rPr>
        <w:t>de los chinos libres</w:t>
      </w:r>
      <w:r w:rsidR="00003657">
        <w:rPr>
          <w:rFonts w:ascii="Bookman Old Style" w:hAnsi="Bookman Old Style"/>
        </w:rPr>
        <w:t xml:space="preserve"> hacia la mitad del siglo XVII, </w:t>
      </w:r>
      <w:r w:rsidR="00504B7F">
        <w:rPr>
          <w:rFonts w:ascii="Bookman Old Style" w:hAnsi="Bookman Old Style"/>
        </w:rPr>
        <w:t xml:space="preserve">lo hacían </w:t>
      </w:r>
      <w:r w:rsidR="00003657">
        <w:rPr>
          <w:rFonts w:ascii="Bookman Old Style" w:hAnsi="Bookman Old Style"/>
        </w:rPr>
        <w:t xml:space="preserve">como </w:t>
      </w:r>
      <w:r w:rsidR="00003657">
        <w:rPr>
          <w:rFonts w:ascii="Bookman Old Style" w:hAnsi="Bookman Old Style"/>
          <w:i/>
        </w:rPr>
        <w:t>grumete</w:t>
      </w:r>
      <w:r w:rsidR="0072192B">
        <w:rPr>
          <w:rFonts w:ascii="Bookman Old Style" w:hAnsi="Bookman Old Style"/>
          <w:i/>
        </w:rPr>
        <w:t>s</w:t>
      </w:r>
      <w:r w:rsidR="00003657">
        <w:rPr>
          <w:rFonts w:ascii="Bookman Old Style" w:hAnsi="Bookman Old Style"/>
        </w:rPr>
        <w:t xml:space="preserve"> </w:t>
      </w:r>
      <w:r w:rsidR="0072192B">
        <w:rPr>
          <w:rFonts w:ascii="Bookman Old Style" w:hAnsi="Bookman Old Style"/>
        </w:rPr>
        <w:t>(aprendices</w:t>
      </w:r>
      <w:r w:rsidR="00CA07D4">
        <w:rPr>
          <w:rFonts w:ascii="Bookman Old Style" w:hAnsi="Bookman Old Style"/>
        </w:rPr>
        <w:t xml:space="preserve"> de mari</w:t>
      </w:r>
      <w:r w:rsidR="00504B7F">
        <w:rPr>
          <w:rFonts w:ascii="Bookman Old Style" w:hAnsi="Bookman Old Style"/>
        </w:rPr>
        <w:t>nero), que al llegar a Acapulco</w:t>
      </w:r>
      <w:r w:rsidR="00CA07D4">
        <w:rPr>
          <w:rFonts w:ascii="Bookman Old Style" w:hAnsi="Bookman Old Style"/>
        </w:rPr>
        <w:t xml:space="preserve"> desertaban de la tripulación</w:t>
      </w:r>
      <w:r w:rsidR="0077437E">
        <w:rPr>
          <w:rFonts w:ascii="Bookman Old Style" w:hAnsi="Bookman Old Style"/>
        </w:rPr>
        <w:t xml:space="preserve"> de la Nao de China</w:t>
      </w:r>
      <w:r w:rsidR="00504B7F">
        <w:rPr>
          <w:rFonts w:ascii="Bookman Old Style" w:hAnsi="Bookman Old Style"/>
        </w:rPr>
        <w:t>,</w:t>
      </w:r>
      <w:r w:rsidR="0016634C">
        <w:rPr>
          <w:rFonts w:ascii="Bookman Old Style" w:hAnsi="Bookman Old Style"/>
        </w:rPr>
        <w:t xml:space="preserve"> después de un agotador viaje de casi cinco meses.</w:t>
      </w:r>
    </w:p>
    <w:p w:rsidR="00504B7F" w:rsidRDefault="007C31A1" w:rsidP="00184598">
      <w:pPr>
        <w:spacing w:line="360" w:lineRule="auto"/>
        <w:jc w:val="both"/>
        <w:rPr>
          <w:rFonts w:ascii="Bookman Old Style" w:hAnsi="Bookman Old Style"/>
        </w:rPr>
      </w:pPr>
      <w:r>
        <w:rPr>
          <w:rFonts w:ascii="Bookman Old Style" w:hAnsi="Bookman Old Style"/>
        </w:rPr>
        <w:tab/>
        <w:t xml:space="preserve">Es muy probable que la contratación de chinos como aprendices de marineros se debiera a la falta de </w:t>
      </w:r>
      <w:r w:rsidR="005820E9">
        <w:rPr>
          <w:rFonts w:ascii="Bookman Old Style" w:hAnsi="Bookman Old Style"/>
        </w:rPr>
        <w:t xml:space="preserve">españoles en Manila y a </w:t>
      </w:r>
      <w:r w:rsidR="0072192B">
        <w:rPr>
          <w:rFonts w:ascii="Bookman Old Style" w:hAnsi="Bookman Old Style"/>
        </w:rPr>
        <w:t>que</w:t>
      </w:r>
      <w:r w:rsidR="00D029AD">
        <w:rPr>
          <w:rFonts w:ascii="Bookman Old Style" w:hAnsi="Bookman Old Style"/>
        </w:rPr>
        <w:t xml:space="preserve"> para esas fechas en esa ciudad vivían 30,000 chinos,</w:t>
      </w:r>
      <w:r w:rsidR="005820E9">
        <w:rPr>
          <w:rStyle w:val="Refdenotaalpie"/>
          <w:rFonts w:ascii="Bookman Old Style" w:hAnsi="Bookman Old Style"/>
        </w:rPr>
        <w:footnoteReference w:id="11"/>
      </w:r>
      <w:r w:rsidR="00D029AD">
        <w:rPr>
          <w:rFonts w:ascii="Bookman Old Style" w:hAnsi="Bookman Old Style"/>
        </w:rPr>
        <w:t xml:space="preserve"> </w:t>
      </w:r>
      <w:r w:rsidR="00DC527B">
        <w:rPr>
          <w:rFonts w:ascii="Bookman Old Style" w:hAnsi="Bookman Old Style"/>
        </w:rPr>
        <w:t>emigrados de las provincias sureñas de China</w:t>
      </w:r>
      <w:r w:rsidR="00504B7F">
        <w:rPr>
          <w:rFonts w:ascii="Bookman Old Style" w:hAnsi="Bookman Old Style"/>
        </w:rPr>
        <w:t xml:space="preserve"> ante los problemas sociales que se vivían con motivo de la invasión Manchú, iniciada en 1619 y que culminaría con el derrocamiento de la dinastía Ming y la instauración de la dinastía Ch’ing, en 1644.</w:t>
      </w:r>
    </w:p>
    <w:p w:rsidR="00501A15" w:rsidRDefault="00504B7F" w:rsidP="00184598">
      <w:pPr>
        <w:spacing w:line="360" w:lineRule="auto"/>
        <w:jc w:val="both"/>
        <w:rPr>
          <w:rFonts w:ascii="Bookman Old Style" w:hAnsi="Bookman Old Style"/>
        </w:rPr>
      </w:pPr>
      <w:r>
        <w:rPr>
          <w:rFonts w:ascii="Bookman Old Style" w:hAnsi="Bookman Old Style"/>
        </w:rPr>
        <w:tab/>
      </w:r>
      <w:r w:rsidR="00D43676">
        <w:rPr>
          <w:rFonts w:ascii="Bookman Old Style" w:hAnsi="Bookman Old Style"/>
        </w:rPr>
        <w:t xml:space="preserve">Como sucedió con la migración de chinos a México en el siglo XIX, los chinos barberos asentados en la Nueva España en el siglo XVII servían de apoyo a la llegada de nuevos “paisanos” o familiares, </w:t>
      </w:r>
      <w:r w:rsidR="00F14A5F">
        <w:rPr>
          <w:rFonts w:ascii="Bookman Old Style" w:hAnsi="Bookman Old Style"/>
        </w:rPr>
        <w:t>lo cual motivaba a reiteradas ordenanzas de no permitir más de do</w:t>
      </w:r>
      <w:r w:rsidR="00501A15">
        <w:rPr>
          <w:rFonts w:ascii="Bookman Old Style" w:hAnsi="Bookman Old Style"/>
        </w:rPr>
        <w:t>ce barberos extramuro</w:t>
      </w:r>
      <w:r w:rsidR="00F334F1">
        <w:rPr>
          <w:rFonts w:ascii="Bookman Old Style" w:hAnsi="Bookman Old Style"/>
        </w:rPr>
        <w:t>s, y así se “pregonaba” en 1650:</w:t>
      </w:r>
    </w:p>
    <w:p w:rsidR="00501A15" w:rsidRDefault="00501A15" w:rsidP="00184598">
      <w:pPr>
        <w:spacing w:line="360" w:lineRule="auto"/>
        <w:jc w:val="both"/>
        <w:rPr>
          <w:rFonts w:ascii="Bookman Old Style" w:hAnsi="Bookman Old Style"/>
        </w:rPr>
      </w:pPr>
    </w:p>
    <w:p w:rsidR="00A873F2" w:rsidRDefault="00501A15" w:rsidP="00184598">
      <w:pPr>
        <w:spacing w:line="360" w:lineRule="auto"/>
        <w:jc w:val="both"/>
        <w:rPr>
          <w:rFonts w:ascii="Bookman Old Style" w:hAnsi="Bookman Old Style"/>
          <w:i/>
          <w:sz w:val="22"/>
        </w:rPr>
      </w:pPr>
      <w:r>
        <w:rPr>
          <w:rFonts w:ascii="Bookman Old Style" w:hAnsi="Bookman Old Style"/>
        </w:rPr>
        <w:tab/>
      </w:r>
      <w:r>
        <w:rPr>
          <w:rFonts w:ascii="Bookman Old Style" w:hAnsi="Bookman Old Style"/>
          <w:i/>
          <w:sz w:val="22"/>
        </w:rPr>
        <w:t xml:space="preserve">... se pregonó dicho mandamiento en las partes acostumbradas en veynte </w:t>
      </w:r>
      <w:r>
        <w:rPr>
          <w:rFonts w:ascii="Bookman Old Style" w:hAnsi="Bookman Old Style"/>
          <w:i/>
          <w:sz w:val="22"/>
        </w:rPr>
        <w:tab/>
        <w:t xml:space="preserve">y cinco de agosto del dicho año de </w:t>
      </w:r>
      <w:r w:rsidR="00AC51B0">
        <w:rPr>
          <w:rFonts w:ascii="Bookman Old Style" w:hAnsi="Bookman Old Style"/>
          <w:i/>
          <w:sz w:val="22"/>
        </w:rPr>
        <w:t xml:space="preserve">seiscientos y cinquenta años. Por Pedro </w:t>
      </w:r>
      <w:r w:rsidR="00AC51B0">
        <w:rPr>
          <w:rFonts w:ascii="Bookman Old Style" w:hAnsi="Bookman Old Style"/>
          <w:i/>
          <w:sz w:val="22"/>
        </w:rPr>
        <w:tab/>
        <w:t>Perez pregonero ante Juan de Rivera escrivano de su magestad.</w:t>
      </w:r>
      <w:r w:rsidR="00AC51B0" w:rsidRPr="00087847">
        <w:rPr>
          <w:rStyle w:val="Refdenotaalpie"/>
          <w:rFonts w:ascii="Bookman Old Style" w:hAnsi="Bookman Old Style"/>
          <w:sz w:val="22"/>
        </w:rPr>
        <w:footnoteReference w:id="12"/>
      </w:r>
      <w:r w:rsidR="00A873F2">
        <w:rPr>
          <w:rFonts w:ascii="Bookman Old Style" w:hAnsi="Bookman Old Style"/>
          <w:i/>
          <w:sz w:val="22"/>
        </w:rPr>
        <w:t xml:space="preserve"> </w:t>
      </w:r>
    </w:p>
    <w:p w:rsidR="00A873F2" w:rsidRDefault="00A873F2" w:rsidP="00184598">
      <w:pPr>
        <w:spacing w:line="360" w:lineRule="auto"/>
        <w:jc w:val="both"/>
        <w:rPr>
          <w:rFonts w:ascii="Bookman Old Style" w:hAnsi="Bookman Old Style"/>
          <w:i/>
          <w:sz w:val="22"/>
        </w:rPr>
      </w:pPr>
    </w:p>
    <w:p w:rsidR="00027BE1" w:rsidRDefault="00A873F2" w:rsidP="00184598">
      <w:pPr>
        <w:spacing w:line="360" w:lineRule="auto"/>
        <w:jc w:val="both"/>
        <w:rPr>
          <w:rFonts w:ascii="Bookman Old Style" w:hAnsi="Bookman Old Style"/>
        </w:rPr>
      </w:pPr>
      <w:r>
        <w:rPr>
          <w:rFonts w:ascii="Bookman Old Style" w:hAnsi="Bookman Old Style"/>
        </w:rPr>
        <w:t xml:space="preserve">No obstante la insistencia de mantener a los barberos chinos </w:t>
      </w:r>
      <w:r w:rsidR="00AD4F02">
        <w:rPr>
          <w:rFonts w:ascii="Bookman Old Style" w:hAnsi="Bookman Old Style"/>
        </w:rPr>
        <w:t>a</w:t>
      </w:r>
      <w:r>
        <w:rPr>
          <w:rFonts w:ascii="Bookman Old Style" w:hAnsi="Bookman Old Style"/>
        </w:rPr>
        <w:t xml:space="preserve">fuera de la ciudad, la denuncia criminal presentada en contra de uno de estos migrantes por trabajar en “día de guardar”, ya lo ubica nada </w:t>
      </w:r>
      <w:r w:rsidR="00027BE1">
        <w:rPr>
          <w:rFonts w:ascii="Bookman Old Style" w:hAnsi="Bookman Old Style"/>
        </w:rPr>
        <w:t>menos que en “El Parián” de la p</w:t>
      </w:r>
      <w:r>
        <w:rPr>
          <w:rFonts w:ascii="Bookman Old Style" w:hAnsi="Bookman Old Style"/>
        </w:rPr>
        <w:t>laza</w:t>
      </w:r>
      <w:r w:rsidR="00027BE1">
        <w:rPr>
          <w:rFonts w:ascii="Bookman Old Style" w:hAnsi="Bookman Old Style"/>
        </w:rPr>
        <w:t xml:space="preserve"> p</w:t>
      </w:r>
      <w:r w:rsidR="00F334F1">
        <w:rPr>
          <w:rFonts w:ascii="Bookman Old Style" w:hAnsi="Bookman Old Style"/>
        </w:rPr>
        <w:t>rincipal de la Ciudad de México:</w:t>
      </w:r>
    </w:p>
    <w:p w:rsidR="00027BE1" w:rsidRDefault="00027BE1" w:rsidP="00184598">
      <w:pPr>
        <w:spacing w:line="360" w:lineRule="auto"/>
        <w:jc w:val="both"/>
        <w:rPr>
          <w:rFonts w:ascii="Bookman Old Style" w:hAnsi="Bookman Old Style"/>
        </w:rPr>
      </w:pPr>
    </w:p>
    <w:p w:rsidR="00501A15" w:rsidRPr="00027BE1" w:rsidRDefault="00027BE1" w:rsidP="00184598">
      <w:pPr>
        <w:spacing w:line="360" w:lineRule="auto"/>
        <w:jc w:val="both"/>
        <w:rPr>
          <w:rFonts w:ascii="Bookman Old Style" w:hAnsi="Bookman Old Style"/>
          <w:i/>
          <w:sz w:val="22"/>
        </w:rPr>
      </w:pPr>
      <w:r>
        <w:rPr>
          <w:rFonts w:ascii="Bookman Old Style" w:hAnsi="Bookman Old Style"/>
        </w:rPr>
        <w:tab/>
      </w:r>
      <w:r w:rsidRPr="00027BE1">
        <w:rPr>
          <w:rFonts w:ascii="Bookman Old Style" w:hAnsi="Bookman Old Style"/>
          <w:i/>
          <w:sz w:val="22"/>
        </w:rPr>
        <w:t xml:space="preserve">El Licenciado Don Fernando Gaytan de Ayala Promotor fiscal de [e]ste </w:t>
      </w:r>
      <w:r>
        <w:rPr>
          <w:rFonts w:ascii="Bookman Old Style" w:hAnsi="Bookman Old Style"/>
          <w:i/>
          <w:sz w:val="22"/>
        </w:rPr>
        <w:tab/>
      </w:r>
      <w:r w:rsidRPr="00027BE1">
        <w:rPr>
          <w:rFonts w:ascii="Bookman Old Style" w:hAnsi="Bookman Old Style"/>
          <w:i/>
          <w:sz w:val="22"/>
        </w:rPr>
        <w:t xml:space="preserve">arzobispado denuncio criminalmente de Lorenzo chino barbero de un </w:t>
      </w:r>
      <w:r>
        <w:rPr>
          <w:rFonts w:ascii="Bookman Old Style" w:hAnsi="Bookman Old Style"/>
          <w:i/>
          <w:sz w:val="22"/>
        </w:rPr>
        <w:tab/>
      </w:r>
      <w:r w:rsidRPr="00027BE1">
        <w:rPr>
          <w:rFonts w:ascii="Bookman Old Style" w:hAnsi="Bookman Old Style"/>
          <w:i/>
          <w:sz w:val="22"/>
        </w:rPr>
        <w:t>caxon de la plaza publica de [e]sta ciudad</w:t>
      </w:r>
      <w:r>
        <w:rPr>
          <w:rFonts w:ascii="Bookman Old Style" w:hAnsi="Bookman Old Style"/>
          <w:i/>
          <w:sz w:val="22"/>
        </w:rPr>
        <w:t xml:space="preserve"> Porque el suso dicho el dia de </w:t>
      </w:r>
      <w:r>
        <w:rPr>
          <w:rFonts w:ascii="Bookman Old Style" w:hAnsi="Bookman Old Style"/>
          <w:i/>
          <w:sz w:val="22"/>
        </w:rPr>
        <w:tab/>
        <w:t xml:space="preserve">San Phelipe de Jesus </w:t>
      </w:r>
      <w:r w:rsidR="00087847">
        <w:rPr>
          <w:rFonts w:ascii="Bookman Old Style" w:hAnsi="Bookman Old Style"/>
          <w:i/>
          <w:sz w:val="22"/>
        </w:rPr>
        <w:t xml:space="preserve">fiesta de guardar [...] Estava afeitando en su caxon </w:t>
      </w:r>
      <w:r w:rsidR="00087847">
        <w:rPr>
          <w:rFonts w:ascii="Bookman Old Style" w:hAnsi="Bookman Old Style"/>
          <w:i/>
          <w:sz w:val="22"/>
        </w:rPr>
        <w:tab/>
        <w:t>quebrantando la fiesta y mandamiento de la Ley de Dios.</w:t>
      </w:r>
      <w:r w:rsidR="00087847" w:rsidRPr="00087847">
        <w:rPr>
          <w:rStyle w:val="Refdenotaalpie"/>
          <w:rFonts w:ascii="Bookman Old Style" w:hAnsi="Bookman Old Style"/>
          <w:sz w:val="22"/>
        </w:rPr>
        <w:footnoteReference w:id="13"/>
      </w:r>
      <w:r>
        <w:rPr>
          <w:rFonts w:ascii="Bookman Old Style" w:hAnsi="Bookman Old Style"/>
          <w:i/>
          <w:sz w:val="22"/>
        </w:rPr>
        <w:t xml:space="preserve"> </w:t>
      </w:r>
      <w:r w:rsidR="00A873F2" w:rsidRPr="00027BE1">
        <w:rPr>
          <w:rFonts w:ascii="Bookman Old Style" w:hAnsi="Bookman Old Style"/>
          <w:sz w:val="22"/>
        </w:rPr>
        <w:t xml:space="preserve">  </w:t>
      </w:r>
    </w:p>
    <w:p w:rsidR="00501A15" w:rsidRDefault="00501A15" w:rsidP="00184598">
      <w:pPr>
        <w:spacing w:line="360" w:lineRule="auto"/>
        <w:jc w:val="both"/>
        <w:rPr>
          <w:rFonts w:ascii="Bookman Old Style" w:hAnsi="Bookman Old Style"/>
        </w:rPr>
      </w:pPr>
    </w:p>
    <w:p w:rsidR="00485160" w:rsidRDefault="00B80263" w:rsidP="00184598">
      <w:pPr>
        <w:spacing w:line="360" w:lineRule="auto"/>
        <w:jc w:val="both"/>
        <w:rPr>
          <w:rFonts w:ascii="Bookman Old Style" w:hAnsi="Bookman Old Style"/>
        </w:rPr>
      </w:pPr>
      <w:r>
        <w:rPr>
          <w:rFonts w:ascii="Bookman Old Style" w:hAnsi="Bookman Old Style"/>
        </w:rPr>
        <w:t xml:space="preserve">Hacia 1653 se hizo necesario crear el cargo de inspector para vigilar se aplicara el reglamento </w:t>
      </w:r>
      <w:r w:rsidR="00485160">
        <w:rPr>
          <w:rFonts w:ascii="Bookman Old Style" w:hAnsi="Bookman Old Style"/>
        </w:rPr>
        <w:t>de las re</w:t>
      </w:r>
      <w:r w:rsidR="00F334F1">
        <w:rPr>
          <w:rFonts w:ascii="Bookman Old Style" w:hAnsi="Bookman Old Style"/>
        </w:rPr>
        <w:t>stricciones al número de chinos:</w:t>
      </w:r>
    </w:p>
    <w:p w:rsidR="00485160" w:rsidRDefault="00485160" w:rsidP="00184598">
      <w:pPr>
        <w:spacing w:line="360" w:lineRule="auto"/>
        <w:jc w:val="both"/>
        <w:rPr>
          <w:rFonts w:ascii="Bookman Old Style" w:hAnsi="Bookman Old Style"/>
        </w:rPr>
      </w:pPr>
    </w:p>
    <w:p w:rsidR="0016634C" w:rsidRDefault="00485160" w:rsidP="00184598">
      <w:pPr>
        <w:spacing w:line="360" w:lineRule="auto"/>
        <w:jc w:val="both"/>
        <w:rPr>
          <w:rFonts w:ascii="Bookman Old Style" w:hAnsi="Bookman Old Style"/>
        </w:rPr>
      </w:pPr>
      <w:r>
        <w:rPr>
          <w:rFonts w:ascii="Bookman Old Style" w:hAnsi="Bookman Old Style"/>
        </w:rPr>
        <w:tab/>
      </w:r>
      <w:r>
        <w:rPr>
          <w:rFonts w:ascii="Bookman Old Style" w:hAnsi="Bookman Old Style"/>
          <w:i/>
          <w:sz w:val="22"/>
        </w:rPr>
        <w:t>El excelentísimo señor Duque de Albuquerq</w:t>
      </w:r>
      <w:r w:rsidR="009B33E7">
        <w:rPr>
          <w:rFonts w:ascii="Bookman Old Style" w:hAnsi="Bookman Old Style"/>
          <w:i/>
          <w:sz w:val="22"/>
        </w:rPr>
        <w:t xml:space="preserve">ue Virrey gobernador y capitán </w:t>
      </w:r>
      <w:r w:rsidR="009B33E7">
        <w:rPr>
          <w:rFonts w:ascii="Bookman Old Style" w:hAnsi="Bookman Old Style"/>
          <w:i/>
          <w:sz w:val="22"/>
        </w:rPr>
        <w:tab/>
        <w:t xml:space="preserve">General </w:t>
      </w:r>
      <w:r>
        <w:rPr>
          <w:rFonts w:ascii="Bookman Old Style" w:hAnsi="Bookman Old Style"/>
          <w:i/>
          <w:sz w:val="22"/>
        </w:rPr>
        <w:t>de esta Nueva España a nombrad</w:t>
      </w:r>
      <w:r w:rsidR="009B33E7">
        <w:rPr>
          <w:rFonts w:ascii="Bookman Old Style" w:hAnsi="Bookman Old Style"/>
          <w:i/>
          <w:sz w:val="22"/>
        </w:rPr>
        <w:t xml:space="preserve">o a Sevastian de la Parra para </w:t>
      </w:r>
      <w:r w:rsidR="009B33E7">
        <w:rPr>
          <w:rFonts w:ascii="Bookman Old Style" w:hAnsi="Bookman Old Style"/>
          <w:i/>
          <w:sz w:val="22"/>
        </w:rPr>
        <w:tab/>
      </w:r>
      <w:r>
        <w:rPr>
          <w:rFonts w:ascii="Bookman Old Style" w:hAnsi="Bookman Old Style"/>
          <w:i/>
          <w:sz w:val="22"/>
        </w:rPr>
        <w:t>que el mandamiento despachador sobr</w:t>
      </w:r>
      <w:r w:rsidR="009B33E7">
        <w:rPr>
          <w:rFonts w:ascii="Bookman Old Style" w:hAnsi="Bookman Old Style"/>
          <w:i/>
          <w:sz w:val="22"/>
        </w:rPr>
        <w:t xml:space="preserve">e la prohibizion de los chinos </w:t>
      </w:r>
      <w:r w:rsidR="009B33E7">
        <w:rPr>
          <w:rFonts w:ascii="Bookman Old Style" w:hAnsi="Bookman Old Style"/>
          <w:i/>
          <w:sz w:val="22"/>
        </w:rPr>
        <w:tab/>
      </w:r>
      <w:r>
        <w:rPr>
          <w:rFonts w:ascii="Bookman Old Style" w:hAnsi="Bookman Old Style"/>
          <w:i/>
          <w:sz w:val="22"/>
        </w:rPr>
        <w:t>barveros por cuia ocupasion no se les señala salario.</w:t>
      </w:r>
      <w:r w:rsidRPr="008F5533">
        <w:rPr>
          <w:rStyle w:val="Refdenotaalpie"/>
          <w:rFonts w:ascii="Bookman Old Style" w:hAnsi="Bookman Old Style"/>
          <w:sz w:val="22"/>
        </w:rPr>
        <w:footnoteReference w:id="14"/>
      </w:r>
      <w:r>
        <w:rPr>
          <w:rFonts w:ascii="Bookman Old Style" w:hAnsi="Bookman Old Style"/>
          <w:i/>
          <w:sz w:val="22"/>
        </w:rPr>
        <w:t xml:space="preserve"> </w:t>
      </w:r>
      <w:r w:rsidR="00501A15">
        <w:rPr>
          <w:rFonts w:ascii="Bookman Old Style" w:hAnsi="Bookman Old Style"/>
        </w:rPr>
        <w:tab/>
      </w:r>
      <w:r w:rsidR="00D43676">
        <w:rPr>
          <w:rFonts w:ascii="Bookman Old Style" w:hAnsi="Bookman Old Style"/>
        </w:rPr>
        <w:t xml:space="preserve"> </w:t>
      </w:r>
      <w:r w:rsidR="00DC527B">
        <w:rPr>
          <w:rFonts w:ascii="Bookman Old Style" w:hAnsi="Bookman Old Style"/>
        </w:rPr>
        <w:t xml:space="preserve"> </w:t>
      </w:r>
      <w:r w:rsidR="005D1534">
        <w:rPr>
          <w:rFonts w:ascii="Bookman Old Style" w:hAnsi="Bookman Old Style"/>
        </w:rPr>
        <w:t xml:space="preserve"> </w:t>
      </w:r>
    </w:p>
    <w:p w:rsidR="008F5533" w:rsidRDefault="0016634C" w:rsidP="00184598">
      <w:pPr>
        <w:spacing w:line="360" w:lineRule="auto"/>
        <w:jc w:val="both"/>
        <w:rPr>
          <w:rFonts w:ascii="Bookman Old Style" w:hAnsi="Bookman Old Style"/>
        </w:rPr>
      </w:pPr>
      <w:r>
        <w:rPr>
          <w:rFonts w:ascii="Bookman Old Style" w:hAnsi="Bookman Old Style"/>
        </w:rPr>
        <w:tab/>
      </w:r>
      <w:r w:rsidR="00003657">
        <w:rPr>
          <w:rFonts w:ascii="Bookman Old Style" w:hAnsi="Bookman Old Style"/>
        </w:rPr>
        <w:t xml:space="preserve">   </w:t>
      </w:r>
    </w:p>
    <w:p w:rsidR="006C3789" w:rsidRDefault="008F5533" w:rsidP="00184598">
      <w:pPr>
        <w:spacing w:line="360" w:lineRule="auto"/>
        <w:jc w:val="both"/>
        <w:rPr>
          <w:rFonts w:ascii="Bookman Old Style" w:hAnsi="Bookman Old Style"/>
        </w:rPr>
      </w:pPr>
      <w:r>
        <w:rPr>
          <w:rFonts w:ascii="Bookman Old Style" w:hAnsi="Bookman Old Style"/>
        </w:rPr>
        <w:t>El reglamento que prohibía ejercer el oficio de chino barbero a aquellos que fueran cautivos (esclavos), dejaría de ser aplicable pues a partir de 1659 el virrey duque de Albuquerque (1653-1660) haría oficial la “liberación de indios y ‘chinos’ esclavos, empleados para el trabajo en las minas, obrajes y servicio doméstico”.</w:t>
      </w:r>
      <w:r>
        <w:rPr>
          <w:rStyle w:val="Refdenotaalpie"/>
          <w:rFonts w:ascii="Bookman Old Style" w:hAnsi="Bookman Old Style"/>
        </w:rPr>
        <w:footnoteReference w:id="15"/>
      </w:r>
      <w:r>
        <w:rPr>
          <w:rFonts w:ascii="Bookman Old Style" w:hAnsi="Bookman Old Style"/>
        </w:rPr>
        <w:t xml:space="preserve"> </w:t>
      </w:r>
    </w:p>
    <w:p w:rsidR="00AE31DC" w:rsidRDefault="006C3789" w:rsidP="00184598">
      <w:pPr>
        <w:spacing w:line="360" w:lineRule="auto"/>
        <w:jc w:val="both"/>
        <w:rPr>
          <w:rFonts w:ascii="Bookman Old Style" w:hAnsi="Bookman Old Style"/>
        </w:rPr>
      </w:pPr>
      <w:r>
        <w:rPr>
          <w:rFonts w:ascii="Bookman Old Style" w:hAnsi="Bookman Old Style"/>
        </w:rPr>
        <w:tab/>
        <w:t>Aún cuando la mayoría de los “indios chin</w:t>
      </w:r>
      <w:r w:rsidR="00BD09A4">
        <w:rPr>
          <w:rFonts w:ascii="Bookman Old Style" w:hAnsi="Bookman Old Style"/>
        </w:rPr>
        <w:t xml:space="preserve">os” esclavos, como ya se dijo no eran nacidos en China, </w:t>
      </w:r>
      <w:r w:rsidR="00AE31DC">
        <w:rPr>
          <w:rFonts w:ascii="Bookman Old Style" w:hAnsi="Bookman Old Style"/>
        </w:rPr>
        <w:t>es posible que algunos queriendo escapar de la precaria situación causada por la guerra se hubieran ofrecido voluntariamente como esclavos a los portugueses en Macao, y habiendo logrado su emancipación en la Nueva España, buscara</w:t>
      </w:r>
      <w:r w:rsidR="00042A2F">
        <w:rPr>
          <w:rFonts w:ascii="Bookman Old Style" w:hAnsi="Bookman Old Style"/>
        </w:rPr>
        <w:t>n</w:t>
      </w:r>
      <w:r w:rsidR="00AE31DC">
        <w:rPr>
          <w:rFonts w:ascii="Bookman Old Style" w:hAnsi="Bookman Old Style"/>
        </w:rPr>
        <w:t xml:space="preserve"> ocupación como barbero</w:t>
      </w:r>
      <w:r w:rsidR="00042A2F">
        <w:rPr>
          <w:rFonts w:ascii="Bookman Old Style" w:hAnsi="Bookman Old Style"/>
        </w:rPr>
        <w:t>s</w:t>
      </w:r>
      <w:r w:rsidR="00AE31DC">
        <w:rPr>
          <w:rFonts w:ascii="Bookman Old Style" w:hAnsi="Bookman Old Style"/>
        </w:rPr>
        <w:t>.</w:t>
      </w:r>
    </w:p>
    <w:p w:rsidR="009238E2" w:rsidRDefault="00AE31DC" w:rsidP="00184598">
      <w:pPr>
        <w:spacing w:line="360" w:lineRule="auto"/>
        <w:jc w:val="both"/>
        <w:rPr>
          <w:rFonts w:ascii="Bookman Old Style" w:hAnsi="Bookman Old Style"/>
        </w:rPr>
      </w:pPr>
      <w:r>
        <w:rPr>
          <w:rFonts w:ascii="Bookman Old Style" w:hAnsi="Bookman Old Style"/>
        </w:rPr>
        <w:tab/>
        <w:t>Lo anterior se hizo patente en la necesidad de los barberos cirujanos españoles de</w:t>
      </w:r>
      <w:r w:rsidR="00042A2F">
        <w:rPr>
          <w:rFonts w:ascii="Bookman Old Style" w:hAnsi="Bookman Old Style"/>
        </w:rPr>
        <w:t xml:space="preserve"> </w:t>
      </w:r>
      <w:r>
        <w:rPr>
          <w:rFonts w:ascii="Bookman Old Style" w:hAnsi="Bookman Old Style"/>
        </w:rPr>
        <w:t xml:space="preserve">celebrar </w:t>
      </w:r>
      <w:r w:rsidR="00635861">
        <w:rPr>
          <w:rFonts w:ascii="Bookman Old Style" w:hAnsi="Bookman Old Style"/>
        </w:rPr>
        <w:t>autos ante la</w:t>
      </w:r>
      <w:r w:rsidR="009238E2">
        <w:rPr>
          <w:rFonts w:ascii="Bookman Old Style" w:hAnsi="Bookman Old Style"/>
        </w:rPr>
        <w:t xml:space="preserve"> autoridad para reforzar la prohibición del trabajo de chinos barberos en la Plaza Mayor</w:t>
      </w:r>
      <w:r w:rsidR="00F334F1">
        <w:rPr>
          <w:rFonts w:ascii="Bookman Old Style" w:hAnsi="Bookman Old Style"/>
        </w:rPr>
        <w:t xml:space="preserve"> de la Ciudad de México en 1661:</w:t>
      </w:r>
    </w:p>
    <w:p w:rsidR="009238E2" w:rsidRDefault="009238E2" w:rsidP="00184598">
      <w:pPr>
        <w:spacing w:line="360" w:lineRule="auto"/>
        <w:jc w:val="both"/>
        <w:rPr>
          <w:rFonts w:ascii="Bookman Old Style" w:hAnsi="Bookman Old Style"/>
        </w:rPr>
      </w:pPr>
    </w:p>
    <w:p w:rsidR="00F61DA1" w:rsidRDefault="009238E2" w:rsidP="00184598">
      <w:pPr>
        <w:spacing w:line="360" w:lineRule="auto"/>
        <w:jc w:val="both"/>
        <w:rPr>
          <w:rFonts w:ascii="Bookman Old Style" w:hAnsi="Bookman Old Style"/>
          <w:sz w:val="22"/>
        </w:rPr>
      </w:pPr>
      <w:r>
        <w:rPr>
          <w:rFonts w:ascii="Bookman Old Style" w:hAnsi="Bookman Old Style"/>
        </w:rPr>
        <w:tab/>
      </w:r>
      <w:r w:rsidR="0037274F">
        <w:rPr>
          <w:rFonts w:ascii="Bookman Old Style" w:hAnsi="Bookman Old Style"/>
          <w:i/>
          <w:sz w:val="22"/>
        </w:rPr>
        <w:t xml:space="preserve">Los, Señores Presidente Y oidores, de la audiencia Real, de la Nueba </w:t>
      </w:r>
      <w:r w:rsidR="0037274F">
        <w:rPr>
          <w:rFonts w:ascii="Bookman Old Style" w:hAnsi="Bookman Old Style"/>
          <w:i/>
          <w:sz w:val="22"/>
        </w:rPr>
        <w:tab/>
        <w:t xml:space="preserve">España, abiendo, bisto, este proseso y autos, Entre partes de la una, Los </w:t>
      </w:r>
      <w:r w:rsidR="0037274F">
        <w:rPr>
          <w:rFonts w:ascii="Bookman Old Style" w:hAnsi="Bookman Old Style"/>
          <w:i/>
          <w:sz w:val="22"/>
        </w:rPr>
        <w:tab/>
        <w:t xml:space="preserve">maestros, Sirujanos, y barberos, desta Ciudad, y de la otra, Los yndios, </w:t>
      </w:r>
      <w:r w:rsidR="0037274F">
        <w:rPr>
          <w:rFonts w:ascii="Bookman Old Style" w:hAnsi="Bookman Old Style"/>
          <w:i/>
          <w:sz w:val="22"/>
        </w:rPr>
        <w:tab/>
        <w:t xml:space="preserve">chinos, que exersen dicho oficio, sobre que no usen, del, ni tengan tiendas </w:t>
      </w:r>
      <w:r w:rsidR="0037274F">
        <w:rPr>
          <w:rFonts w:ascii="Bookman Old Style" w:hAnsi="Bookman Old Style"/>
          <w:i/>
          <w:sz w:val="22"/>
        </w:rPr>
        <w:tab/>
        <w:t xml:space="preserve">publicas, ni cajones en la plasa, mayor desta ciudad [...] Y que Andres de </w:t>
      </w:r>
      <w:r w:rsidR="0037274F">
        <w:rPr>
          <w:rFonts w:ascii="Bookman Old Style" w:hAnsi="Bookman Old Style"/>
          <w:i/>
          <w:sz w:val="22"/>
        </w:rPr>
        <w:tab/>
        <w:t>Armasola, aquien se abia dado comizion para cerrarles.</w:t>
      </w:r>
      <w:r w:rsidR="0037274F" w:rsidRPr="0037274F">
        <w:rPr>
          <w:rStyle w:val="Refdenotaalpie"/>
          <w:rFonts w:ascii="Bookman Old Style" w:hAnsi="Bookman Old Style"/>
          <w:sz w:val="22"/>
        </w:rPr>
        <w:footnoteReference w:id="16"/>
      </w:r>
      <w:r w:rsidR="00F61DA1">
        <w:rPr>
          <w:rFonts w:ascii="Bookman Old Style" w:hAnsi="Bookman Old Style"/>
          <w:i/>
          <w:sz w:val="22"/>
        </w:rPr>
        <w:t xml:space="preserve"> </w:t>
      </w:r>
    </w:p>
    <w:p w:rsidR="00F61DA1" w:rsidRDefault="00F61DA1" w:rsidP="00184598">
      <w:pPr>
        <w:spacing w:line="360" w:lineRule="auto"/>
        <w:jc w:val="both"/>
        <w:rPr>
          <w:rFonts w:ascii="Bookman Old Style" w:hAnsi="Bookman Old Style"/>
          <w:sz w:val="22"/>
        </w:rPr>
      </w:pPr>
    </w:p>
    <w:p w:rsidR="008054E5" w:rsidRDefault="00591BC3" w:rsidP="00184598">
      <w:pPr>
        <w:spacing w:line="360" w:lineRule="auto"/>
        <w:jc w:val="both"/>
        <w:rPr>
          <w:rFonts w:ascii="Bookman Old Style" w:hAnsi="Bookman Old Style"/>
        </w:rPr>
      </w:pPr>
      <w:r>
        <w:rPr>
          <w:rFonts w:ascii="Bookman Old Style" w:hAnsi="Bookman Old Style"/>
        </w:rPr>
        <w:t xml:space="preserve">Transcurridos casi 100 años de la primera solicitud de permiso de un chino libre en la Ciudad de México, para poder ejercer el oficio de quitar barbas y no obstante las reiteradas gestiones del gremio de barberos y cirujanos barberos españoles para que se les prohibiera trabajar, </w:t>
      </w:r>
      <w:r w:rsidR="00395282">
        <w:rPr>
          <w:rFonts w:ascii="Bookman Old Style" w:hAnsi="Bookman Old Style"/>
        </w:rPr>
        <w:t xml:space="preserve">aparentemente los chinos libres lograron sobrevivir y consolidarse, pues </w:t>
      </w:r>
      <w:r>
        <w:rPr>
          <w:rFonts w:ascii="Bookman Old Style" w:hAnsi="Bookman Old Style"/>
        </w:rPr>
        <w:t>encontramos</w:t>
      </w:r>
      <w:r w:rsidR="005A7E54">
        <w:rPr>
          <w:rFonts w:ascii="Bookman Old Style" w:hAnsi="Bookman Old Style"/>
        </w:rPr>
        <w:t xml:space="preserve"> en el año de 1708</w:t>
      </w:r>
      <w:r>
        <w:rPr>
          <w:rFonts w:ascii="Bookman Old Style" w:hAnsi="Bookman Old Style"/>
        </w:rPr>
        <w:t xml:space="preserve"> la participación como testigo</w:t>
      </w:r>
      <w:r w:rsidR="008054E5">
        <w:rPr>
          <w:rFonts w:ascii="Bookman Old Style" w:hAnsi="Bookman Old Style"/>
        </w:rPr>
        <w:t xml:space="preserve"> de </w:t>
      </w:r>
      <w:r>
        <w:rPr>
          <w:rFonts w:ascii="Bookman Old Style" w:hAnsi="Bookman Old Style"/>
        </w:rPr>
        <w:t>matrimonio</w:t>
      </w:r>
      <w:r w:rsidR="008054E5">
        <w:rPr>
          <w:rFonts w:ascii="Bookman Old Style" w:hAnsi="Bookman Old Style"/>
        </w:rPr>
        <w:t>,</w:t>
      </w:r>
      <w:r>
        <w:rPr>
          <w:rFonts w:ascii="Bookman Old Style" w:hAnsi="Bookman Old Style"/>
        </w:rPr>
        <w:t xml:space="preserve"> del MAESTRO DE BARBERO Juan Eligio, chino libre.</w:t>
      </w:r>
    </w:p>
    <w:p w:rsidR="008054E5" w:rsidRDefault="008054E5" w:rsidP="00184598">
      <w:pPr>
        <w:spacing w:line="360" w:lineRule="auto"/>
        <w:jc w:val="both"/>
        <w:rPr>
          <w:rFonts w:ascii="Bookman Old Style" w:hAnsi="Bookman Old Style"/>
        </w:rPr>
      </w:pPr>
    </w:p>
    <w:p w:rsidR="008054E5" w:rsidRPr="005A7E54" w:rsidRDefault="008054E5" w:rsidP="00184598">
      <w:pPr>
        <w:spacing w:line="360" w:lineRule="auto"/>
        <w:jc w:val="both"/>
        <w:rPr>
          <w:rFonts w:ascii="Bookman Old Style" w:hAnsi="Bookman Old Style"/>
          <w:sz w:val="22"/>
        </w:rPr>
      </w:pPr>
      <w:r>
        <w:rPr>
          <w:rFonts w:ascii="Bookman Old Style" w:hAnsi="Bookman Old Style"/>
        </w:rPr>
        <w:tab/>
      </w:r>
      <w:r>
        <w:rPr>
          <w:rFonts w:ascii="Bookman Old Style" w:hAnsi="Bookman Old Style"/>
          <w:i/>
          <w:sz w:val="22"/>
        </w:rPr>
        <w:t xml:space="preserve">[Como testigo de ambos] Juan Eligio chino libre vezino de esta ciudad  </w:t>
      </w:r>
      <w:r>
        <w:rPr>
          <w:rFonts w:ascii="Bookman Old Style" w:hAnsi="Bookman Old Style"/>
          <w:i/>
          <w:sz w:val="22"/>
        </w:rPr>
        <w:tab/>
        <w:t xml:space="preserve">Maestro de Barbero en el sementerio de la Cathedral [desde hace] 22 </w:t>
      </w:r>
      <w:r>
        <w:rPr>
          <w:rFonts w:ascii="Bookman Old Style" w:hAnsi="Bookman Old Style"/>
          <w:i/>
          <w:sz w:val="22"/>
        </w:rPr>
        <w:tab/>
        <w:t>años.</w:t>
      </w:r>
      <w:r w:rsidR="005A7E54">
        <w:rPr>
          <w:rStyle w:val="Refdenotaalpie"/>
          <w:rFonts w:ascii="Bookman Old Style" w:hAnsi="Bookman Old Style"/>
          <w:i/>
          <w:sz w:val="22"/>
        </w:rPr>
        <w:footnoteReference w:id="17"/>
      </w:r>
    </w:p>
    <w:p w:rsidR="00A00611" w:rsidRDefault="00A00611" w:rsidP="00184598">
      <w:pPr>
        <w:spacing w:line="360" w:lineRule="auto"/>
        <w:jc w:val="both"/>
        <w:rPr>
          <w:rFonts w:ascii="Bookman Old Style" w:hAnsi="Bookman Old Style"/>
          <w:sz w:val="22"/>
        </w:rPr>
      </w:pPr>
    </w:p>
    <w:p w:rsidR="00D840A2" w:rsidRDefault="00395282" w:rsidP="00A00611">
      <w:pPr>
        <w:spacing w:line="360" w:lineRule="auto"/>
        <w:jc w:val="both"/>
        <w:rPr>
          <w:rFonts w:ascii="Bookman Old Style" w:hAnsi="Bookman Old Style"/>
        </w:rPr>
      </w:pPr>
      <w:r>
        <w:rPr>
          <w:rFonts w:ascii="Bookman Old Style" w:hAnsi="Bookman Old Style"/>
        </w:rPr>
        <w:t xml:space="preserve">Conclusión: </w:t>
      </w:r>
      <w:r w:rsidR="00A00611">
        <w:rPr>
          <w:rFonts w:ascii="Bookman Old Style" w:hAnsi="Bookman Old Style"/>
        </w:rPr>
        <w:t xml:space="preserve">Es evidente que </w:t>
      </w:r>
      <w:r>
        <w:rPr>
          <w:rFonts w:ascii="Bookman Old Style" w:hAnsi="Bookman Old Style"/>
        </w:rPr>
        <w:t xml:space="preserve">en el México colonial </w:t>
      </w:r>
      <w:r w:rsidR="00A00611">
        <w:rPr>
          <w:rFonts w:ascii="Bookman Old Style" w:hAnsi="Bookman Old Style"/>
        </w:rPr>
        <w:t>la mano de obra china en oficios</w:t>
      </w:r>
      <w:r>
        <w:rPr>
          <w:rFonts w:ascii="Bookman Old Style" w:hAnsi="Bookman Old Style"/>
        </w:rPr>
        <w:t xml:space="preserve"> y artes fue rechazada</w:t>
      </w:r>
      <w:r w:rsidR="00A00611">
        <w:rPr>
          <w:rFonts w:ascii="Bookman Old Style" w:hAnsi="Bookman Old Style"/>
        </w:rPr>
        <w:t>. El reducido número de herreros, carpinteros y calafates chinos libres empleados en Acapulco, fueron impuestos por necesarios</w:t>
      </w:r>
      <w:r>
        <w:rPr>
          <w:rFonts w:ascii="Bookman Old Style" w:hAnsi="Bookman Old Style"/>
        </w:rPr>
        <w:t xml:space="preserve"> en </w:t>
      </w:r>
      <w:r w:rsidR="00D840A2">
        <w:rPr>
          <w:rFonts w:ascii="Bookman Old Style" w:hAnsi="Bookman Old Style"/>
        </w:rPr>
        <w:t>el mantenimiento de la Nao de China, pero no sucedió lo mismo en otros oficios.</w:t>
      </w:r>
    </w:p>
    <w:p w:rsidR="00F870F3" w:rsidRDefault="00D840A2" w:rsidP="00A00611">
      <w:pPr>
        <w:spacing w:line="360" w:lineRule="auto"/>
        <w:jc w:val="both"/>
        <w:rPr>
          <w:rFonts w:ascii="Bookman Old Style" w:hAnsi="Bookman Old Style"/>
        </w:rPr>
      </w:pPr>
      <w:r>
        <w:rPr>
          <w:rFonts w:ascii="Bookman Old Style" w:hAnsi="Bookman Old Style"/>
        </w:rPr>
        <w:tab/>
        <w:t>El gremio de los barberos y cirujanos españoles</w:t>
      </w:r>
      <w:r w:rsidR="0027481A">
        <w:rPr>
          <w:rFonts w:ascii="Bookman Old Style" w:hAnsi="Bookman Old Style"/>
        </w:rPr>
        <w:t>, como antes detallamos,</w:t>
      </w:r>
      <w:r>
        <w:rPr>
          <w:rFonts w:ascii="Bookman Old Style" w:hAnsi="Bookman Old Style"/>
        </w:rPr>
        <w:t xml:space="preserve"> se opuso a que competidores (barberos chinos) pudieran instalarse, lo mismo sucedió en los gremios de los sederos y joyeros.</w:t>
      </w:r>
      <w:r w:rsidR="0033413F">
        <w:rPr>
          <w:rStyle w:val="Refdenotaalpie"/>
          <w:rFonts w:ascii="Bookman Old Style" w:hAnsi="Bookman Old Style"/>
        </w:rPr>
        <w:footnoteReference w:id="18"/>
      </w:r>
      <w:r>
        <w:rPr>
          <w:rFonts w:ascii="Bookman Old Style" w:hAnsi="Bookman Old Style"/>
        </w:rPr>
        <w:t xml:space="preserve"> </w:t>
      </w:r>
      <w:r w:rsidR="00AB0D15">
        <w:rPr>
          <w:rFonts w:ascii="Bookman Old Style" w:hAnsi="Bookman Old Style"/>
        </w:rPr>
        <w:t>Con este trabajo pretendemos insistir</w:t>
      </w:r>
      <w:r w:rsidR="00F6271D">
        <w:rPr>
          <w:rFonts w:ascii="Bookman Old Style" w:hAnsi="Bookman Old Style"/>
        </w:rPr>
        <w:t xml:space="preserve"> que </w:t>
      </w:r>
      <w:r>
        <w:rPr>
          <w:rFonts w:ascii="Bookman Old Style" w:hAnsi="Bookman Old Style"/>
        </w:rPr>
        <w:t>con</w:t>
      </w:r>
      <w:r w:rsidR="00F6271D">
        <w:rPr>
          <w:rFonts w:ascii="Bookman Old Style" w:hAnsi="Bookman Old Style"/>
        </w:rPr>
        <w:t>trario a lo que dice Edward R. Slack Jr.,</w:t>
      </w:r>
      <w:r w:rsidR="00F6271D">
        <w:rPr>
          <w:rStyle w:val="Refdenotaalpie"/>
        </w:rPr>
        <w:footnoteReference w:id="19"/>
      </w:r>
      <w:r w:rsidR="00F6271D">
        <w:rPr>
          <w:rFonts w:ascii="Bookman Old Style" w:hAnsi="Bookman Old Style"/>
        </w:rPr>
        <w:t xml:space="preserve"> de que viajaron</w:t>
      </w:r>
      <w:r>
        <w:rPr>
          <w:rFonts w:ascii="Bookman Old Style" w:hAnsi="Bookman Old Style"/>
        </w:rPr>
        <w:t xml:space="preserve"> entre 60,000</w:t>
      </w:r>
      <w:r w:rsidR="00AB0D15">
        <w:rPr>
          <w:rFonts w:ascii="Bookman Old Style" w:hAnsi="Bookman Old Style"/>
        </w:rPr>
        <w:t xml:space="preserve"> y 100,000 chinos</w:t>
      </w:r>
      <w:r>
        <w:rPr>
          <w:rFonts w:ascii="Bookman Old Style" w:hAnsi="Bookman Old Style"/>
        </w:rPr>
        <w:t xml:space="preserve"> </w:t>
      </w:r>
      <w:r w:rsidR="00F6271D">
        <w:rPr>
          <w:rFonts w:ascii="Bookman Old Style" w:hAnsi="Bookman Old Style"/>
        </w:rPr>
        <w:t xml:space="preserve">a la Nueva España, </w:t>
      </w:r>
      <w:r>
        <w:rPr>
          <w:rFonts w:ascii="Bookman Old Style" w:hAnsi="Bookman Old Style"/>
        </w:rPr>
        <w:t xml:space="preserve">lo cierto es que su </w:t>
      </w:r>
      <w:r w:rsidR="00F870F3">
        <w:rPr>
          <w:rFonts w:ascii="Bookman Old Style" w:hAnsi="Bookman Old Style"/>
        </w:rPr>
        <w:t>traslado y empleo fue prohibido, por lo que l</w:t>
      </w:r>
      <w:r>
        <w:rPr>
          <w:rFonts w:ascii="Bookman Old Style" w:hAnsi="Bookman Old Style"/>
        </w:rPr>
        <w:t>os “indios chinos” nacidos en China que</w:t>
      </w:r>
      <w:r w:rsidR="00F6271D">
        <w:rPr>
          <w:rFonts w:ascii="Bookman Old Style" w:hAnsi="Bookman Old Style"/>
        </w:rPr>
        <w:t xml:space="preserve"> lograron emigrar </w:t>
      </w:r>
      <w:r>
        <w:rPr>
          <w:rFonts w:ascii="Bookman Old Style" w:hAnsi="Bookman Old Style"/>
        </w:rPr>
        <w:t xml:space="preserve"> fueron</w:t>
      </w:r>
      <w:r w:rsidR="00551B12">
        <w:rPr>
          <w:rFonts w:ascii="Bookman Old Style" w:hAnsi="Bookman Old Style"/>
        </w:rPr>
        <w:t xml:space="preserve"> si acaso</w:t>
      </w:r>
      <w:r>
        <w:rPr>
          <w:rFonts w:ascii="Bookman Old Style" w:hAnsi="Bookman Old Style"/>
        </w:rPr>
        <w:t xml:space="preserve"> </w:t>
      </w:r>
      <w:r w:rsidR="00551B12">
        <w:rPr>
          <w:rFonts w:ascii="Bookman Old Style" w:hAnsi="Bookman Old Style"/>
        </w:rPr>
        <w:t>1,000</w:t>
      </w:r>
      <w:r w:rsidR="00F870F3">
        <w:rPr>
          <w:rFonts w:ascii="Bookman Old Style" w:hAnsi="Bookman Old Style"/>
        </w:rPr>
        <w:t xml:space="preserve">, </w:t>
      </w:r>
      <w:r>
        <w:rPr>
          <w:rFonts w:ascii="Bookman Old Style" w:hAnsi="Bookman Old Style"/>
        </w:rPr>
        <w:t xml:space="preserve">en los 250 años de </w:t>
      </w:r>
      <w:r w:rsidR="00F870F3">
        <w:rPr>
          <w:rFonts w:ascii="Bookman Old Style" w:hAnsi="Bookman Old Style"/>
        </w:rPr>
        <w:t>los viajes transpacíficos de la Nao de China.</w:t>
      </w:r>
    </w:p>
    <w:p w:rsidR="00AC746A" w:rsidRDefault="00F870F3" w:rsidP="00A00611">
      <w:pPr>
        <w:spacing w:line="360" w:lineRule="auto"/>
        <w:jc w:val="both"/>
        <w:rPr>
          <w:rFonts w:ascii="Bookman Old Style" w:hAnsi="Bookman Old Style"/>
        </w:rPr>
      </w:pPr>
      <w:r>
        <w:rPr>
          <w:rFonts w:ascii="Bookman Old Style" w:hAnsi="Bookman Old Style"/>
        </w:rPr>
        <w:tab/>
        <w:t xml:space="preserve">El esplendor de las sedas bordadas y la porcelana china que crearon un “estilo de vida mundial” </w:t>
      </w:r>
      <w:r w:rsidR="00C036B7">
        <w:rPr>
          <w:rFonts w:ascii="Bookman Old Style" w:hAnsi="Bookman Old Style"/>
        </w:rPr>
        <w:t xml:space="preserve">en </w:t>
      </w:r>
      <w:r>
        <w:rPr>
          <w:rFonts w:ascii="Bookman Old Style" w:hAnsi="Bookman Old Style"/>
        </w:rPr>
        <w:t>los siglos XVII y XVIII, se logró con productos manufacturados</w:t>
      </w:r>
      <w:r w:rsidR="00C036B7">
        <w:rPr>
          <w:rFonts w:ascii="Bookman Old Style" w:hAnsi="Bookman Old Style"/>
        </w:rPr>
        <w:t xml:space="preserve"> </w:t>
      </w:r>
      <w:r w:rsidR="00AB0D15">
        <w:rPr>
          <w:rFonts w:ascii="Bookman Old Style" w:hAnsi="Bookman Old Style"/>
        </w:rPr>
        <w:t>en China</w:t>
      </w:r>
      <w:r w:rsidR="00C036B7">
        <w:rPr>
          <w:rFonts w:ascii="Bookman Old Style" w:hAnsi="Bookman Old Style"/>
        </w:rPr>
        <w:t xml:space="preserve"> y algunos de ellos terminados en Manila</w:t>
      </w:r>
      <w:r w:rsidR="00AB0D15">
        <w:rPr>
          <w:rFonts w:ascii="Bookman Old Style" w:hAnsi="Bookman Old Style"/>
        </w:rPr>
        <w:t>. Su estilo creó</w:t>
      </w:r>
      <w:r>
        <w:rPr>
          <w:rFonts w:ascii="Bookman Old Style" w:hAnsi="Bookman Old Style"/>
        </w:rPr>
        <w:t xml:space="preserve"> “escuelas” encargadas de copiarlo con artesanos nativos del </w:t>
      </w:r>
      <w:r w:rsidR="00551B12">
        <w:rPr>
          <w:rFonts w:ascii="Bookman Old Style" w:hAnsi="Bookman Old Style"/>
        </w:rPr>
        <w:t>nuevo mundo, en donde los “indios chinos” nacidos en China, no les fue permitido trabajar.</w:t>
      </w:r>
    </w:p>
    <w:p w:rsidR="00551B12" w:rsidRDefault="00551B12" w:rsidP="004B0BD1">
      <w:pPr>
        <w:spacing w:line="360" w:lineRule="auto"/>
        <w:jc w:val="center"/>
        <w:rPr>
          <w:rFonts w:ascii="Bookman Old Style" w:hAnsi="Bookman Old Style"/>
        </w:rPr>
      </w:pPr>
    </w:p>
    <w:p w:rsidR="00AC746A" w:rsidRDefault="00AC746A"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F61547" w:rsidRDefault="00F61547" w:rsidP="00A00611">
      <w:pPr>
        <w:spacing w:line="360" w:lineRule="auto"/>
        <w:jc w:val="both"/>
        <w:rPr>
          <w:rFonts w:ascii="Bookman Old Style" w:hAnsi="Bookman Old Style"/>
        </w:rPr>
      </w:pPr>
    </w:p>
    <w:p w:rsidR="009B33E7" w:rsidRDefault="009B33E7" w:rsidP="00A00611">
      <w:pPr>
        <w:spacing w:line="360" w:lineRule="auto"/>
        <w:jc w:val="both"/>
        <w:rPr>
          <w:rFonts w:ascii="Bookman Old Style" w:hAnsi="Bookman Old Style"/>
        </w:rPr>
      </w:pPr>
    </w:p>
    <w:p w:rsidR="004B0BD1" w:rsidRDefault="004B0BD1" w:rsidP="00A00611">
      <w:pPr>
        <w:spacing w:line="360" w:lineRule="auto"/>
        <w:jc w:val="both"/>
        <w:rPr>
          <w:rFonts w:ascii="Bookman Old Style" w:hAnsi="Bookman Old Style"/>
        </w:rPr>
      </w:pPr>
    </w:p>
    <w:p w:rsidR="005B1380" w:rsidRDefault="005B1380" w:rsidP="00A00611">
      <w:pPr>
        <w:spacing w:line="360" w:lineRule="auto"/>
        <w:jc w:val="both"/>
        <w:rPr>
          <w:rFonts w:ascii="Bookman Old Style" w:hAnsi="Bookman Old Style"/>
        </w:rPr>
      </w:pPr>
    </w:p>
    <w:p w:rsidR="00AB0D15" w:rsidRDefault="00AB0D15" w:rsidP="00A00611">
      <w:pPr>
        <w:spacing w:line="360" w:lineRule="auto"/>
        <w:jc w:val="both"/>
        <w:rPr>
          <w:rFonts w:ascii="Bookman Old Style" w:hAnsi="Bookman Old Style"/>
        </w:rPr>
      </w:pPr>
      <w:r>
        <w:rPr>
          <w:rFonts w:ascii="Bookman Old Style" w:hAnsi="Bookman Old Style"/>
        </w:rPr>
        <w:t>ARCHIVO DOCUMENTAL</w:t>
      </w:r>
    </w:p>
    <w:p w:rsidR="00AB0D15" w:rsidRDefault="00AB0D15" w:rsidP="00A00611">
      <w:pPr>
        <w:spacing w:line="360" w:lineRule="auto"/>
        <w:jc w:val="both"/>
        <w:rPr>
          <w:rFonts w:ascii="Bookman Old Style" w:hAnsi="Bookman Old Style"/>
        </w:rPr>
      </w:pPr>
      <w:r>
        <w:rPr>
          <w:rFonts w:ascii="Bookman Old Style" w:hAnsi="Bookman Old Style"/>
        </w:rPr>
        <w:t>AGN, Archivo General de la Nación (México)</w:t>
      </w:r>
    </w:p>
    <w:p w:rsidR="00551B12" w:rsidRDefault="00551B12" w:rsidP="00A00611">
      <w:pPr>
        <w:spacing w:line="360" w:lineRule="auto"/>
        <w:jc w:val="both"/>
        <w:rPr>
          <w:rFonts w:ascii="Bookman Old Style" w:hAnsi="Bookman Old Style"/>
        </w:rPr>
      </w:pPr>
    </w:p>
    <w:p w:rsidR="00551B12" w:rsidRDefault="00551B12" w:rsidP="00A00611">
      <w:pPr>
        <w:spacing w:line="360" w:lineRule="auto"/>
        <w:jc w:val="both"/>
        <w:rPr>
          <w:rFonts w:ascii="Bookman Old Style" w:hAnsi="Bookman Old Style"/>
        </w:rPr>
      </w:pPr>
      <w:r>
        <w:rPr>
          <w:rFonts w:ascii="Bookman Old Style" w:hAnsi="Bookman Old Style"/>
        </w:rPr>
        <w:t>BIBLIOGRAFÍA</w:t>
      </w:r>
    </w:p>
    <w:p w:rsidR="0033413F" w:rsidRDefault="00AC746A" w:rsidP="00AC746A">
      <w:pPr>
        <w:ind w:left="709" w:hanging="709"/>
        <w:jc w:val="both"/>
        <w:rPr>
          <w:rFonts w:ascii="Bookman Old Style" w:hAnsi="Bookman Old Style"/>
        </w:rPr>
      </w:pPr>
      <w:r w:rsidRPr="00AC746A">
        <w:rPr>
          <w:rFonts w:ascii="Bookman Old Style" w:hAnsi="Bookman Old Style"/>
        </w:rPr>
        <w:t>González Claverán,</w:t>
      </w:r>
      <w:r>
        <w:rPr>
          <w:rFonts w:ascii="Bookman Old Style" w:hAnsi="Bookman Old Style"/>
        </w:rPr>
        <w:t xml:space="preserve"> Virginia,</w:t>
      </w:r>
      <w:r w:rsidRPr="00AC746A">
        <w:rPr>
          <w:rFonts w:ascii="Bookman Old Style" w:hAnsi="Bookman Old Style"/>
        </w:rPr>
        <w:t xml:space="preserve"> Un documento colonial sobre esclavos asiáticos, México, El Colegio de México, 1989</w:t>
      </w:r>
      <w:r>
        <w:rPr>
          <w:rFonts w:ascii="Bookman Old Style" w:hAnsi="Bookman Old Style"/>
        </w:rPr>
        <w:t>.</w:t>
      </w:r>
      <w:r w:rsidR="00CC0F41" w:rsidRPr="00CC0F41">
        <w:rPr>
          <w:rFonts w:ascii="Bookman Old Style" w:hAnsi="Bookman Old Style"/>
          <w:lang w:val="en-US"/>
        </w:rPr>
        <w:t xml:space="preserve"> </w:t>
      </w:r>
    </w:p>
    <w:p w:rsidR="00AC746A" w:rsidRPr="0033413F" w:rsidRDefault="0033413F" w:rsidP="00AC746A">
      <w:pPr>
        <w:ind w:left="709" w:hanging="709"/>
        <w:jc w:val="both"/>
        <w:rPr>
          <w:rFonts w:ascii="Bookman Old Style" w:hAnsi="Bookman Old Style"/>
        </w:rPr>
      </w:pPr>
      <w:r w:rsidRPr="0033413F">
        <w:rPr>
          <w:rFonts w:ascii="Bookman Old Style" w:hAnsi="Bookman Old Style"/>
        </w:rPr>
        <w:t xml:space="preserve">María y Campos, </w:t>
      </w:r>
      <w:r>
        <w:rPr>
          <w:rFonts w:ascii="Bookman Old Style" w:hAnsi="Bookman Old Style"/>
        </w:rPr>
        <w:t xml:space="preserve">Teresa de, </w:t>
      </w:r>
      <w:r w:rsidRPr="0033413F">
        <w:rPr>
          <w:rFonts w:ascii="Bookman Old Style" w:hAnsi="Bookman Old Style"/>
        </w:rPr>
        <w:t>Historia de la seda en México, siglos XVI al XX, Mé</w:t>
      </w:r>
      <w:r>
        <w:rPr>
          <w:rFonts w:ascii="Bookman Old Style" w:hAnsi="Bookman Old Style"/>
        </w:rPr>
        <w:t>xico, Banamex, 1990</w:t>
      </w:r>
      <w:r w:rsidRPr="0033413F">
        <w:rPr>
          <w:rFonts w:ascii="Bookman Old Style" w:hAnsi="Bookman Old Style"/>
        </w:rPr>
        <w:t>.</w:t>
      </w:r>
    </w:p>
    <w:p w:rsidR="00AC746A" w:rsidRDefault="00AC746A" w:rsidP="00AC746A">
      <w:pPr>
        <w:ind w:left="709" w:hanging="709"/>
        <w:jc w:val="both"/>
        <w:rPr>
          <w:rFonts w:ascii="Bookman Old Style" w:hAnsi="Bookman Old Style"/>
        </w:rPr>
      </w:pPr>
      <w:r w:rsidRPr="00AC746A">
        <w:rPr>
          <w:rFonts w:ascii="Bookman Old Style" w:hAnsi="Bookman Old Style"/>
        </w:rPr>
        <w:t>Oropeza Keresey,</w:t>
      </w:r>
      <w:r>
        <w:rPr>
          <w:rFonts w:ascii="Bookman Old Style" w:hAnsi="Bookman Old Style"/>
        </w:rPr>
        <w:t xml:space="preserve"> Débora</w:t>
      </w:r>
      <w:r w:rsidRPr="00AC746A">
        <w:rPr>
          <w:rFonts w:ascii="Bookman Old Style" w:hAnsi="Bookman Old Style"/>
        </w:rPr>
        <w:t xml:space="preserve"> </w:t>
      </w:r>
      <w:r w:rsidRPr="00AC746A">
        <w:rPr>
          <w:rFonts w:ascii="Bookman Old Style" w:hAnsi="Bookman Old Style"/>
          <w:i/>
        </w:rPr>
        <w:t xml:space="preserve">Los “indios chinos” en la Nueva España: la inmigración de la nao de China, 1565-1700, </w:t>
      </w:r>
      <w:r w:rsidRPr="00AC746A">
        <w:rPr>
          <w:rFonts w:ascii="Bookman Old Style" w:hAnsi="Bookman Old Style"/>
        </w:rPr>
        <w:t>(Tesis doctoral), México, El Colegio de México, 2007</w:t>
      </w:r>
      <w:r>
        <w:rPr>
          <w:rFonts w:ascii="Bookman Old Style" w:hAnsi="Bookman Old Style"/>
        </w:rPr>
        <w:t>.</w:t>
      </w:r>
    </w:p>
    <w:p w:rsidR="00F6271D" w:rsidRPr="00D71FEC" w:rsidRDefault="00AC746A" w:rsidP="00AC746A">
      <w:pPr>
        <w:ind w:left="709" w:hanging="709"/>
        <w:jc w:val="both"/>
        <w:rPr>
          <w:rFonts w:ascii="Bookman Old Style" w:hAnsi="Bookman Old Style"/>
          <w:lang w:val="en-US"/>
        </w:rPr>
      </w:pPr>
      <w:r w:rsidRPr="00D71FEC">
        <w:rPr>
          <w:rFonts w:ascii="Bookman Old Style" w:hAnsi="Bookman Old Style"/>
          <w:lang w:val="en-US"/>
        </w:rPr>
        <w:t xml:space="preserve">Schurz, William L., </w:t>
      </w:r>
      <w:r w:rsidRPr="00D71FEC">
        <w:rPr>
          <w:rFonts w:ascii="Bookman Old Style" w:hAnsi="Bookman Old Style"/>
          <w:i/>
          <w:lang w:val="en-US"/>
        </w:rPr>
        <w:t>The Manila Galleon</w:t>
      </w:r>
      <w:r w:rsidRPr="00D71FEC">
        <w:rPr>
          <w:rFonts w:ascii="Bookman Old Style" w:hAnsi="Bookman Old Style"/>
          <w:lang w:val="en-US"/>
        </w:rPr>
        <w:t>, New York, E. P. Dutton, 1939.</w:t>
      </w:r>
    </w:p>
    <w:p w:rsidR="00395282" w:rsidRDefault="00F6271D" w:rsidP="00AC746A">
      <w:pPr>
        <w:ind w:left="709" w:hanging="709"/>
        <w:jc w:val="both"/>
        <w:rPr>
          <w:rFonts w:ascii="Bookman Old Style" w:hAnsi="Bookman Old Style"/>
        </w:rPr>
      </w:pPr>
      <w:r w:rsidRPr="00D71FEC">
        <w:rPr>
          <w:rFonts w:ascii="Bookman Old Style" w:hAnsi="Bookman Old Style"/>
          <w:lang w:val="en-US"/>
        </w:rPr>
        <w:t>Slack Jr., Edward R.,</w:t>
      </w:r>
      <w:r w:rsidRPr="00D71FEC">
        <w:rPr>
          <w:lang w:val="en-US"/>
        </w:rPr>
        <w:t xml:space="preserve"> </w:t>
      </w:r>
      <w:r w:rsidRPr="00D71FEC">
        <w:rPr>
          <w:rFonts w:ascii="Bookman Old Style" w:hAnsi="Bookman Old Style"/>
          <w:lang w:val="en-US"/>
        </w:rPr>
        <w:t xml:space="preserve">“Sinifying New Spain: Cathay’s influence on Colonial Mexico via The Nao de China” en </w:t>
      </w:r>
      <w:r w:rsidRPr="00D71FEC">
        <w:rPr>
          <w:rFonts w:ascii="Bookman Old Style" w:hAnsi="Bookman Old Style"/>
          <w:i/>
          <w:lang w:val="en-US"/>
        </w:rPr>
        <w:t>The Chinese in Latin America and the Caribbean</w:t>
      </w:r>
      <w:r w:rsidRPr="00D71FEC">
        <w:rPr>
          <w:rFonts w:ascii="Bookman Old Style" w:hAnsi="Bookman Old Style"/>
          <w:lang w:val="en-US"/>
        </w:rPr>
        <w:t xml:space="preserve">, Walton Look Lai y Tan Chee-Beng, (editores), Boston/Leiden, Ed. </w:t>
      </w:r>
      <w:r w:rsidRPr="00F6271D">
        <w:rPr>
          <w:rFonts w:ascii="Bookman Old Style" w:hAnsi="Bookman Old Style"/>
        </w:rPr>
        <w:t>Brill, 2010</w:t>
      </w:r>
      <w:r>
        <w:rPr>
          <w:rFonts w:ascii="Bookman Old Style" w:hAnsi="Bookman Old Style"/>
        </w:rPr>
        <w:t>.</w:t>
      </w:r>
    </w:p>
    <w:p w:rsidR="00395282" w:rsidRDefault="00395282" w:rsidP="00A00611">
      <w:pPr>
        <w:spacing w:line="360" w:lineRule="auto"/>
        <w:jc w:val="both"/>
        <w:rPr>
          <w:rFonts w:ascii="Bookman Old Style" w:hAnsi="Bookman Old Style"/>
        </w:rPr>
      </w:pPr>
    </w:p>
    <w:p w:rsidR="008054E5" w:rsidRDefault="00AC746A" w:rsidP="00184598">
      <w:pPr>
        <w:spacing w:line="360" w:lineRule="auto"/>
        <w:jc w:val="both"/>
        <w:rPr>
          <w:rFonts w:ascii="Bookman Old Style" w:hAnsi="Bookman Old Style"/>
        </w:rPr>
      </w:pPr>
      <w:r>
        <w:rPr>
          <w:rFonts w:ascii="Bookman Old Style" w:hAnsi="Bookman Old Style"/>
        </w:rPr>
        <w:t>INTERNET</w:t>
      </w:r>
    </w:p>
    <w:p w:rsidR="00591BC3" w:rsidRPr="00AC746A" w:rsidRDefault="00AC746A" w:rsidP="00AC746A">
      <w:pPr>
        <w:ind w:left="709" w:hanging="709"/>
        <w:jc w:val="both"/>
        <w:rPr>
          <w:rFonts w:ascii="Bookman Old Style" w:hAnsi="Bookman Old Style"/>
        </w:rPr>
      </w:pPr>
      <w:r w:rsidRPr="00AC746A">
        <w:rPr>
          <w:rFonts w:ascii="Bookman Old Style" w:hAnsi="Bookman Old Style"/>
        </w:rPr>
        <w:t>García-Abasolo,</w:t>
      </w:r>
      <w:r>
        <w:rPr>
          <w:rFonts w:ascii="Bookman Old Style" w:hAnsi="Bookman Old Style"/>
        </w:rPr>
        <w:t xml:space="preserve"> Antonio,</w:t>
      </w:r>
      <w:r w:rsidRPr="00AC746A">
        <w:rPr>
          <w:rFonts w:ascii="Bookman Old Style" w:hAnsi="Bookman Old Style"/>
        </w:rPr>
        <w:t xml:space="preserve"> La Audiencia de Manila y los chinos de Filipinas. Casos de integración del delito, México, Acervo de la Biblioteca Jurídica Virtual del Instituto de Investigaciones Jurídicas de la UNAM, </w:t>
      </w:r>
      <w:hyperlink r:id="rId6" w:history="1">
        <w:r w:rsidRPr="00AC746A">
          <w:rPr>
            <w:rStyle w:val="Hipervnculo"/>
            <w:rFonts w:ascii="Bookman Old Style" w:hAnsi="Bookman Old Style"/>
          </w:rPr>
          <w:t>www.juridicas.unam.mx</w:t>
        </w:r>
      </w:hyperlink>
      <w:r w:rsidRPr="00AC746A">
        <w:rPr>
          <w:rFonts w:ascii="Bookman Old Style" w:hAnsi="Bookman Old Style"/>
        </w:rPr>
        <w:t>, junio 28, 2012.</w:t>
      </w:r>
      <w:r w:rsidR="008054E5" w:rsidRPr="00AC746A">
        <w:rPr>
          <w:rFonts w:ascii="Bookman Old Style" w:hAnsi="Bookman Old Style"/>
        </w:rPr>
        <w:tab/>
      </w:r>
    </w:p>
    <w:p w:rsidR="00591BC3" w:rsidRDefault="00591BC3" w:rsidP="00184598">
      <w:pPr>
        <w:spacing w:line="360" w:lineRule="auto"/>
        <w:jc w:val="both"/>
        <w:rPr>
          <w:rFonts w:ascii="Bookman Old Style" w:hAnsi="Bookman Old Style"/>
        </w:rPr>
      </w:pPr>
    </w:p>
    <w:p w:rsidR="009B33E7" w:rsidRDefault="00C53C0C" w:rsidP="00F236E7">
      <w:pPr>
        <w:spacing w:line="360" w:lineRule="auto"/>
        <w:jc w:val="both"/>
        <w:rPr>
          <w:rFonts w:ascii="Bookman Old Style" w:hAnsi="Bookman Old Style"/>
        </w:rPr>
      </w:pPr>
      <w:r>
        <w:rPr>
          <w:rFonts w:ascii="Bookman Old Style" w:hAnsi="Bookman Old Style"/>
        </w:rPr>
        <w:t xml:space="preserve">  </w:t>
      </w:r>
    </w:p>
    <w:p w:rsidR="009B33E7" w:rsidRDefault="009B33E7" w:rsidP="009B33E7">
      <w:pPr>
        <w:spacing w:line="360" w:lineRule="auto"/>
        <w:jc w:val="center"/>
        <w:rPr>
          <w:rFonts w:ascii="Bookman Old Style" w:hAnsi="Bookman Old Style"/>
        </w:rPr>
      </w:pPr>
      <w:r>
        <w:rPr>
          <w:rFonts w:ascii="Bookman Old Style" w:hAnsi="Bookman Old Style"/>
        </w:rPr>
        <w:t>Apoyo paleográfico: Araceli León Ortiz.</w:t>
      </w:r>
    </w:p>
    <w:p w:rsidR="00BC2B50" w:rsidRPr="00B42C39" w:rsidRDefault="00D71FEC" w:rsidP="00F236E7">
      <w:pPr>
        <w:spacing w:line="360" w:lineRule="auto"/>
        <w:jc w:val="both"/>
        <w:rPr>
          <w:rFonts w:ascii="Bookman Old Style" w:hAnsi="Bookman Old Style"/>
        </w:rPr>
      </w:pPr>
      <w:r>
        <w:rPr>
          <w:rFonts w:ascii="Bookman Old Style" w:hAnsi="Bookman Old Style"/>
        </w:rPr>
        <w:br w:type="page"/>
      </w:r>
      <w:r w:rsidR="00BD1078">
        <w:object w:dxaOrig="5337" w:dyaOrig="7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pt;height:676pt" o:ole="">
            <v:imagedata r:id="rId7" o:title=""/>
          </v:shape>
          <o:OLEObject Type="Embed" ProgID="CorelDRAW.Graphic.13" ShapeID="_x0000_i1025" DrawAspect="Content" ObjectID="_1322813755" r:id="rId8"/>
        </w:object>
      </w:r>
    </w:p>
    <w:sectPr w:rsidR="00BC2B50" w:rsidRPr="00B42C39" w:rsidSect="00BC2B50">
      <w:footerReference w:type="even" r:id="rId9"/>
      <w:footerReference w:type="default" r:id="rId10"/>
      <w:pgSz w:w="11900" w:h="16840"/>
      <w:pgMar w:top="1417" w:right="1701" w:bottom="1417" w:left="1701"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EF0" w:rsidRDefault="00D86EF0" w:rsidP="00822CFF">
      <w:r>
        <w:separator/>
      </w:r>
    </w:p>
  </w:endnote>
  <w:endnote w:type="continuationSeparator" w:id="0">
    <w:p w:rsidR="00D86EF0" w:rsidRDefault="00D86EF0" w:rsidP="00822CF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A43" w:rsidRDefault="00B636CF" w:rsidP="008F74D2">
    <w:pPr>
      <w:pStyle w:val="Piedepgina"/>
      <w:framePr w:wrap="around" w:vAnchor="text" w:hAnchor="margin" w:xAlign="right" w:y="1"/>
      <w:rPr>
        <w:rStyle w:val="Nmerodepgina"/>
      </w:rPr>
    </w:pPr>
    <w:r>
      <w:rPr>
        <w:rStyle w:val="Nmerodepgina"/>
      </w:rPr>
      <w:fldChar w:fldCharType="begin"/>
    </w:r>
    <w:r w:rsidR="00682A43">
      <w:rPr>
        <w:rStyle w:val="Nmerodepgina"/>
      </w:rPr>
      <w:instrText xml:space="preserve">PAGE  </w:instrText>
    </w:r>
    <w:r>
      <w:rPr>
        <w:rStyle w:val="Nmerodepgina"/>
      </w:rPr>
      <w:fldChar w:fldCharType="end"/>
    </w:r>
  </w:p>
  <w:p w:rsidR="00682A43" w:rsidRDefault="00682A43" w:rsidP="008F74D2">
    <w:pPr>
      <w:pStyle w:val="Piedepgina"/>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A43" w:rsidRDefault="00B636CF" w:rsidP="008F74D2">
    <w:pPr>
      <w:pStyle w:val="Piedepgina"/>
      <w:framePr w:wrap="around" w:vAnchor="text" w:hAnchor="margin" w:xAlign="right" w:y="1"/>
      <w:rPr>
        <w:rStyle w:val="Nmerodepgina"/>
      </w:rPr>
    </w:pPr>
    <w:r>
      <w:rPr>
        <w:rStyle w:val="Nmerodepgina"/>
      </w:rPr>
      <w:fldChar w:fldCharType="begin"/>
    </w:r>
    <w:r w:rsidR="00682A43">
      <w:rPr>
        <w:rStyle w:val="Nmerodepgina"/>
      </w:rPr>
      <w:instrText xml:space="preserve">PAGE  </w:instrText>
    </w:r>
    <w:r>
      <w:rPr>
        <w:rStyle w:val="Nmerodepgina"/>
      </w:rPr>
      <w:fldChar w:fldCharType="separate"/>
    </w:r>
    <w:r w:rsidR="00F61547">
      <w:rPr>
        <w:rStyle w:val="Nmerodepgina"/>
        <w:noProof/>
      </w:rPr>
      <w:t>1</w:t>
    </w:r>
    <w:r>
      <w:rPr>
        <w:rStyle w:val="Nmerodepgina"/>
      </w:rPr>
      <w:fldChar w:fldCharType="end"/>
    </w:r>
  </w:p>
  <w:p w:rsidR="00682A43" w:rsidRDefault="00682A43" w:rsidP="008F74D2">
    <w:pPr>
      <w:pStyle w:val="Piedepgina"/>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EF0" w:rsidRDefault="00D86EF0" w:rsidP="00822CFF">
      <w:r>
        <w:separator/>
      </w:r>
    </w:p>
  </w:footnote>
  <w:footnote w:type="continuationSeparator" w:id="0">
    <w:p w:rsidR="00D86EF0" w:rsidRDefault="00D86EF0" w:rsidP="00822CFF">
      <w:r>
        <w:continuationSeparator/>
      </w:r>
    </w:p>
  </w:footnote>
  <w:footnote w:id="1">
    <w:p w:rsidR="00682A43" w:rsidRPr="007C31A1" w:rsidRDefault="00682A43" w:rsidP="007C31A1">
      <w:pPr>
        <w:pStyle w:val="Textonotapie"/>
      </w:pPr>
      <w:r>
        <w:rPr>
          <w:rStyle w:val="Refdenotaalpie"/>
        </w:rPr>
        <w:footnoteRef/>
      </w:r>
      <w:r>
        <w:t xml:space="preserve"> Déborah Oropeza Keresey, </w:t>
      </w:r>
      <w:r>
        <w:rPr>
          <w:i/>
        </w:rPr>
        <w:t xml:space="preserve">Los “indios chinos” en la Nueva España: la inmigración de la nao de China, 1565-1700, </w:t>
      </w:r>
      <w:r>
        <w:t>(Tesis doctoral), México, El Colegio de México, 2007.</w:t>
      </w:r>
    </w:p>
  </w:footnote>
  <w:footnote w:id="2">
    <w:p w:rsidR="00682A43" w:rsidRPr="00D71FEC" w:rsidRDefault="00682A43">
      <w:pPr>
        <w:pStyle w:val="Textonotapie"/>
        <w:rPr>
          <w:lang w:val="en-US"/>
        </w:rPr>
      </w:pPr>
      <w:r>
        <w:rPr>
          <w:rStyle w:val="Refdenotaalpie"/>
        </w:rPr>
        <w:footnoteRef/>
      </w:r>
      <w:r w:rsidRPr="00D71FEC">
        <w:rPr>
          <w:lang w:val="en-US"/>
        </w:rPr>
        <w:t xml:space="preserve"> William L. Schurz, </w:t>
      </w:r>
      <w:r w:rsidRPr="00D71FEC">
        <w:rPr>
          <w:i/>
          <w:lang w:val="en-US"/>
        </w:rPr>
        <w:t>The Manila Galleon</w:t>
      </w:r>
      <w:r w:rsidRPr="00D71FEC">
        <w:rPr>
          <w:lang w:val="en-US"/>
        </w:rPr>
        <w:t>, New York, E. P. Dutton, 1939, pp. 197-198.</w:t>
      </w:r>
    </w:p>
  </w:footnote>
  <w:footnote w:id="3">
    <w:p w:rsidR="00682A43" w:rsidRDefault="00682A43" w:rsidP="00DF2B1C">
      <w:pPr>
        <w:pStyle w:val="Textonotapie"/>
        <w:jc w:val="both"/>
      </w:pPr>
      <w:r>
        <w:rPr>
          <w:rStyle w:val="Refdenotaalpie"/>
        </w:rPr>
        <w:footnoteRef/>
      </w:r>
      <w:r>
        <w:t xml:space="preserve"> Encargados de tapar las uniones de las maderas de una embarcación con estopa y brea para evitar entre el agua.</w:t>
      </w:r>
    </w:p>
  </w:footnote>
  <w:footnote w:id="4">
    <w:p w:rsidR="00682A43" w:rsidRDefault="00682A43" w:rsidP="00511C8A">
      <w:pPr>
        <w:pStyle w:val="Textonotapie"/>
        <w:jc w:val="both"/>
      </w:pPr>
      <w:r>
        <w:rPr>
          <w:rStyle w:val="Refdenotaalpie"/>
        </w:rPr>
        <w:footnoteRef/>
      </w:r>
      <w:r>
        <w:t xml:space="preserve"> AGN, Ramo: Indiferente Virreinal/Real Audiencia, Caja: 3303, Exp.: 008, Fecha: 1625, 2 fojas.</w:t>
      </w:r>
    </w:p>
  </w:footnote>
  <w:footnote w:id="5">
    <w:p w:rsidR="00682A43" w:rsidRDefault="00682A43" w:rsidP="00A15918">
      <w:pPr>
        <w:pStyle w:val="Textonotapie"/>
        <w:jc w:val="both"/>
      </w:pPr>
      <w:r>
        <w:rPr>
          <w:rStyle w:val="Refdenotaalpie"/>
        </w:rPr>
        <w:footnoteRef/>
      </w:r>
      <w:r>
        <w:t xml:space="preserve"> AGN, Ramo: Indiferente Virreinal/Civil, Caja: 4048, Exp.: 060, Fecha: 1626, i foja.</w:t>
      </w:r>
    </w:p>
  </w:footnote>
  <w:footnote w:id="6">
    <w:p w:rsidR="00682A43" w:rsidRDefault="00682A43" w:rsidP="00A15918">
      <w:pPr>
        <w:pStyle w:val="Textonotapie"/>
        <w:jc w:val="both"/>
      </w:pPr>
      <w:r>
        <w:rPr>
          <w:rStyle w:val="Refdenotaalpie"/>
        </w:rPr>
        <w:footnoteRef/>
      </w:r>
      <w:r>
        <w:t xml:space="preserve"> AGN, Ramo: Indiferente General/Real Audiencia, Caja: 5509, Exp: 006, Fecha: 1636, 2 fojas.</w:t>
      </w:r>
    </w:p>
  </w:footnote>
  <w:footnote w:id="7">
    <w:p w:rsidR="00682A43" w:rsidRDefault="00682A43" w:rsidP="00A15918">
      <w:pPr>
        <w:pStyle w:val="Textonotapie"/>
        <w:jc w:val="both"/>
      </w:pPr>
      <w:r>
        <w:rPr>
          <w:rStyle w:val="Refdenotaalpie"/>
        </w:rPr>
        <w:footnoteRef/>
      </w:r>
      <w:r>
        <w:t xml:space="preserve"> AGN, Ramo: Indiferente Virreinal/General de Parte, Caja: 5795, Exp.: 055, Fecha: 1639, 2 fojas.</w:t>
      </w:r>
    </w:p>
  </w:footnote>
  <w:footnote w:id="8">
    <w:p w:rsidR="00682A43" w:rsidRDefault="00682A43" w:rsidP="00960783">
      <w:pPr>
        <w:pStyle w:val="Textonotapie"/>
        <w:jc w:val="both"/>
      </w:pPr>
      <w:r>
        <w:rPr>
          <w:rStyle w:val="Refdenotaalpie"/>
        </w:rPr>
        <w:footnoteRef/>
      </w:r>
      <w:r>
        <w:t xml:space="preserve"> AGN, Ramo: Indiferente Virreinal/General de Parte, Caja: 6057, Exp.: 039, Fecha: 1642, 1 foja.</w:t>
      </w:r>
    </w:p>
  </w:footnote>
  <w:footnote w:id="9">
    <w:p w:rsidR="00682A43" w:rsidRDefault="00682A43" w:rsidP="007D78B6">
      <w:pPr>
        <w:pStyle w:val="Textonotapie"/>
        <w:jc w:val="both"/>
      </w:pPr>
      <w:r>
        <w:rPr>
          <w:rStyle w:val="Refdenotaalpie"/>
        </w:rPr>
        <w:footnoteRef/>
      </w:r>
      <w:r>
        <w:t xml:space="preserve"> AGN, Ramo: Reales Cédulas Duplicadas, Vol.: 48, Exp.: 136, Fecha: 1643, Fojas: 56v-57.</w:t>
      </w:r>
    </w:p>
  </w:footnote>
  <w:footnote w:id="10">
    <w:p w:rsidR="00682A43" w:rsidRDefault="00682A43">
      <w:pPr>
        <w:pStyle w:val="Textonotapie"/>
      </w:pPr>
      <w:r>
        <w:rPr>
          <w:rStyle w:val="Refdenotaalpie"/>
        </w:rPr>
        <w:footnoteRef/>
      </w:r>
      <w:r>
        <w:t xml:space="preserve"> AGN, Ramo: Matrimonios, Vol. 172, Exp.: 61, Fecha: 1644, 2 fojas.</w:t>
      </w:r>
    </w:p>
  </w:footnote>
  <w:footnote w:id="11">
    <w:p w:rsidR="00682A43" w:rsidRPr="005820E9" w:rsidRDefault="00682A43" w:rsidP="005820E9">
      <w:pPr>
        <w:pStyle w:val="Textonotapie"/>
        <w:jc w:val="both"/>
      </w:pPr>
      <w:r>
        <w:rPr>
          <w:rStyle w:val="Refdenotaalpie"/>
        </w:rPr>
        <w:footnoteRef/>
      </w:r>
      <w:r>
        <w:t xml:space="preserve"> Antonio García-Abasolo, </w:t>
      </w:r>
      <w:r>
        <w:rPr>
          <w:i/>
        </w:rPr>
        <w:t>La Audiencia de Manila y los chinos de Filipinas. Casos de integración del delito</w:t>
      </w:r>
      <w:r>
        <w:t xml:space="preserve">, México, Acervo de la Biblioteca Jurídica Virtual del Instituto de Investigaciones Jurídicas de la UNAM, </w:t>
      </w:r>
      <w:hyperlink r:id="rId1" w:history="1">
        <w:r w:rsidRPr="00E67BBB">
          <w:rPr>
            <w:rStyle w:val="Hipervnculo"/>
          </w:rPr>
          <w:t>www.juridicas.unam.mx</w:t>
        </w:r>
      </w:hyperlink>
      <w:r>
        <w:t>, junio 28, 2012.</w:t>
      </w:r>
    </w:p>
  </w:footnote>
  <w:footnote w:id="12">
    <w:p w:rsidR="00682A43" w:rsidRDefault="00682A43">
      <w:pPr>
        <w:pStyle w:val="Textonotapie"/>
      </w:pPr>
      <w:r>
        <w:rPr>
          <w:rStyle w:val="Refdenotaalpie"/>
        </w:rPr>
        <w:footnoteRef/>
      </w:r>
      <w:r>
        <w:t xml:space="preserve"> AGN, Ramo: Reales Cédulas Originales y Duplicadas, Vol.: D.18, Exp.: 27, Fecha: 18 de agosto de 1650, Foja 40.</w:t>
      </w:r>
    </w:p>
  </w:footnote>
  <w:footnote w:id="13">
    <w:p w:rsidR="00682A43" w:rsidRDefault="00682A43" w:rsidP="002D2D5D">
      <w:pPr>
        <w:pStyle w:val="Textonotapie"/>
        <w:jc w:val="both"/>
      </w:pPr>
      <w:r>
        <w:rPr>
          <w:rStyle w:val="Refdenotaalpie"/>
        </w:rPr>
        <w:footnoteRef/>
      </w:r>
      <w:r>
        <w:t xml:space="preserve"> AGN, Ramo: Indiferente Virreinal/Arzobispos y Obispo, Caja: 2247, Exp.: 046, Fecha: 1650, 3 fojas.</w:t>
      </w:r>
    </w:p>
  </w:footnote>
  <w:footnote w:id="14">
    <w:p w:rsidR="00682A43" w:rsidRDefault="00682A43">
      <w:pPr>
        <w:pStyle w:val="Textonotapie"/>
      </w:pPr>
      <w:r>
        <w:rPr>
          <w:rStyle w:val="Refdenotaalpie"/>
        </w:rPr>
        <w:footnoteRef/>
      </w:r>
      <w:r>
        <w:t xml:space="preserve"> AGN, Ramo: Reales Cédulas Duplicadas, Vol.: 18, Exp.: 507, Fecha: 1653, 249v.</w:t>
      </w:r>
    </w:p>
  </w:footnote>
  <w:footnote w:id="15">
    <w:p w:rsidR="00682A43" w:rsidRDefault="00682A43" w:rsidP="008F5533">
      <w:pPr>
        <w:pStyle w:val="Textonotapie"/>
        <w:jc w:val="both"/>
      </w:pPr>
      <w:r>
        <w:rPr>
          <w:rStyle w:val="Refdenotaalpie"/>
        </w:rPr>
        <w:footnoteRef/>
      </w:r>
      <w:r>
        <w:t xml:space="preserve"> Virginia González Claverán, </w:t>
      </w:r>
      <w:r>
        <w:rPr>
          <w:i/>
        </w:rPr>
        <w:t xml:space="preserve">Un documento colonial sobre esclavos asiáticos, </w:t>
      </w:r>
      <w:r>
        <w:t>México, El Colegio de México, 1989, p. 526.</w:t>
      </w:r>
    </w:p>
  </w:footnote>
  <w:footnote w:id="16">
    <w:p w:rsidR="00682A43" w:rsidRDefault="00682A43" w:rsidP="0037274F">
      <w:pPr>
        <w:pStyle w:val="Textonotapie"/>
        <w:jc w:val="both"/>
      </w:pPr>
      <w:r>
        <w:rPr>
          <w:rStyle w:val="Refdenotaalpie"/>
        </w:rPr>
        <w:footnoteRef/>
      </w:r>
      <w:r>
        <w:t xml:space="preserve"> AGN, Ramo: Instituciones Coloniales/Indiferente Virreinal, Caja: 1587 (Civil), Exp.: 016, Fecha: 1661, 4 fojas.</w:t>
      </w:r>
    </w:p>
  </w:footnote>
  <w:footnote w:id="17">
    <w:p w:rsidR="00682A43" w:rsidRDefault="00682A43" w:rsidP="005D13C0">
      <w:pPr>
        <w:pStyle w:val="Textonotapie"/>
        <w:jc w:val="both"/>
      </w:pPr>
      <w:r>
        <w:rPr>
          <w:rStyle w:val="Refdenotaalpie"/>
        </w:rPr>
        <w:footnoteRef/>
      </w:r>
      <w:r>
        <w:t xml:space="preserve"> AGN, Fondo: Instituciones Coloniales, Ramo: Regio Patronato Indiano/Matrimonios, Vol. 165, Exp. 27, Fecha: 1708, Foja 1.</w:t>
      </w:r>
    </w:p>
  </w:footnote>
  <w:footnote w:id="18">
    <w:p w:rsidR="00682A43" w:rsidRPr="0033413F" w:rsidRDefault="00682A43" w:rsidP="0033413F">
      <w:pPr>
        <w:pStyle w:val="Textonotapie"/>
        <w:jc w:val="both"/>
      </w:pPr>
      <w:r>
        <w:rPr>
          <w:rStyle w:val="Refdenotaalpie"/>
        </w:rPr>
        <w:footnoteRef/>
      </w:r>
      <w:r>
        <w:t xml:space="preserve"> Teresa de María y Campos, </w:t>
      </w:r>
      <w:r w:rsidRPr="0033413F">
        <w:rPr>
          <w:i/>
        </w:rPr>
        <w:t>Historia de la seda en México, siglos XVI al XX</w:t>
      </w:r>
      <w:r>
        <w:t>, México, Banamex, 1990, pp. 32-46.</w:t>
      </w:r>
    </w:p>
  </w:footnote>
  <w:footnote w:id="19">
    <w:p w:rsidR="00682A43" w:rsidRPr="00866E2C" w:rsidRDefault="00682A43" w:rsidP="00F6271D">
      <w:pPr>
        <w:pStyle w:val="Textonotapie"/>
        <w:jc w:val="both"/>
      </w:pPr>
      <w:r>
        <w:rPr>
          <w:rStyle w:val="Refdenotaalpie"/>
        </w:rPr>
        <w:footnoteRef/>
      </w:r>
      <w:r w:rsidRPr="00D71FEC">
        <w:rPr>
          <w:lang w:val="en-US"/>
        </w:rPr>
        <w:t xml:space="preserve"> Edward R. Slack Jr., “Sinifying New Spain: Cathay’s influence on Colonial Mexico via The Nao de China” en </w:t>
      </w:r>
      <w:r w:rsidRPr="00D71FEC">
        <w:rPr>
          <w:i/>
          <w:lang w:val="en-US"/>
        </w:rPr>
        <w:t>The Chinese in Latin America and the Caribbean</w:t>
      </w:r>
      <w:r w:rsidRPr="00D71FEC">
        <w:rPr>
          <w:lang w:val="en-US"/>
        </w:rPr>
        <w:t xml:space="preserve">, Walton Look Lai y Tan Chee-Beng, (editores), Boston/Leiden, Ed. </w:t>
      </w:r>
      <w:r>
        <w:t>Brill, 2010, pp. 7-31.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42C39"/>
    <w:rsid w:val="00003657"/>
    <w:rsid w:val="00027BE1"/>
    <w:rsid w:val="00037365"/>
    <w:rsid w:val="00042A2F"/>
    <w:rsid w:val="00064E08"/>
    <w:rsid w:val="000664D0"/>
    <w:rsid w:val="00087847"/>
    <w:rsid w:val="000A7E2E"/>
    <w:rsid w:val="000C5D58"/>
    <w:rsid w:val="000E4423"/>
    <w:rsid w:val="000F725E"/>
    <w:rsid w:val="001038D8"/>
    <w:rsid w:val="00153A2C"/>
    <w:rsid w:val="0016634C"/>
    <w:rsid w:val="00184598"/>
    <w:rsid w:val="00186918"/>
    <w:rsid w:val="002315A4"/>
    <w:rsid w:val="00270454"/>
    <w:rsid w:val="00271491"/>
    <w:rsid w:val="0027481A"/>
    <w:rsid w:val="00291584"/>
    <w:rsid w:val="00296A53"/>
    <w:rsid w:val="002B106D"/>
    <w:rsid w:val="002D2D5D"/>
    <w:rsid w:val="0031243F"/>
    <w:rsid w:val="0033413F"/>
    <w:rsid w:val="0037274F"/>
    <w:rsid w:val="00395282"/>
    <w:rsid w:val="00454756"/>
    <w:rsid w:val="00485160"/>
    <w:rsid w:val="00485CB3"/>
    <w:rsid w:val="00487644"/>
    <w:rsid w:val="004B0629"/>
    <w:rsid w:val="004B0BD1"/>
    <w:rsid w:val="004C0C3A"/>
    <w:rsid w:val="004C56D1"/>
    <w:rsid w:val="00501220"/>
    <w:rsid w:val="00501A15"/>
    <w:rsid w:val="00504B7F"/>
    <w:rsid w:val="00511C8A"/>
    <w:rsid w:val="00515732"/>
    <w:rsid w:val="00551B12"/>
    <w:rsid w:val="00564E64"/>
    <w:rsid w:val="005820E9"/>
    <w:rsid w:val="00591BC3"/>
    <w:rsid w:val="005A7E54"/>
    <w:rsid w:val="005B1380"/>
    <w:rsid w:val="005C0847"/>
    <w:rsid w:val="005C2FF6"/>
    <w:rsid w:val="005D13C0"/>
    <w:rsid w:val="005D1534"/>
    <w:rsid w:val="0061307B"/>
    <w:rsid w:val="00635861"/>
    <w:rsid w:val="00682A43"/>
    <w:rsid w:val="006B3266"/>
    <w:rsid w:val="006C3789"/>
    <w:rsid w:val="006E3D32"/>
    <w:rsid w:val="0072192B"/>
    <w:rsid w:val="007361D0"/>
    <w:rsid w:val="0076149C"/>
    <w:rsid w:val="00761D8C"/>
    <w:rsid w:val="0077437E"/>
    <w:rsid w:val="00780482"/>
    <w:rsid w:val="007B2D18"/>
    <w:rsid w:val="007C31A1"/>
    <w:rsid w:val="007D78B6"/>
    <w:rsid w:val="007F2C6E"/>
    <w:rsid w:val="00803D35"/>
    <w:rsid w:val="008054E5"/>
    <w:rsid w:val="00821D72"/>
    <w:rsid w:val="00822CFF"/>
    <w:rsid w:val="0086705C"/>
    <w:rsid w:val="00876078"/>
    <w:rsid w:val="00883A29"/>
    <w:rsid w:val="008C7E3A"/>
    <w:rsid w:val="008E5FFC"/>
    <w:rsid w:val="008F5533"/>
    <w:rsid w:val="008F74D2"/>
    <w:rsid w:val="009238E2"/>
    <w:rsid w:val="00932F1A"/>
    <w:rsid w:val="009559DD"/>
    <w:rsid w:val="00960783"/>
    <w:rsid w:val="0097136F"/>
    <w:rsid w:val="009A59BB"/>
    <w:rsid w:val="009A71EE"/>
    <w:rsid w:val="009B33E7"/>
    <w:rsid w:val="009D6CE5"/>
    <w:rsid w:val="00A00611"/>
    <w:rsid w:val="00A15918"/>
    <w:rsid w:val="00A700F2"/>
    <w:rsid w:val="00A873F2"/>
    <w:rsid w:val="00AA427B"/>
    <w:rsid w:val="00AA63D0"/>
    <w:rsid w:val="00AB0D15"/>
    <w:rsid w:val="00AC51B0"/>
    <w:rsid w:val="00AC746A"/>
    <w:rsid w:val="00AD4F02"/>
    <w:rsid w:val="00AE31DC"/>
    <w:rsid w:val="00B01772"/>
    <w:rsid w:val="00B05B48"/>
    <w:rsid w:val="00B0782A"/>
    <w:rsid w:val="00B36040"/>
    <w:rsid w:val="00B42C39"/>
    <w:rsid w:val="00B537D5"/>
    <w:rsid w:val="00B636CF"/>
    <w:rsid w:val="00B80263"/>
    <w:rsid w:val="00B81EDF"/>
    <w:rsid w:val="00BA3814"/>
    <w:rsid w:val="00BC2B50"/>
    <w:rsid w:val="00BD09A4"/>
    <w:rsid w:val="00BD1078"/>
    <w:rsid w:val="00BE0401"/>
    <w:rsid w:val="00C036B7"/>
    <w:rsid w:val="00C14140"/>
    <w:rsid w:val="00C3023B"/>
    <w:rsid w:val="00C30444"/>
    <w:rsid w:val="00C466A1"/>
    <w:rsid w:val="00C53C0C"/>
    <w:rsid w:val="00CA07D4"/>
    <w:rsid w:val="00CA7706"/>
    <w:rsid w:val="00CC0F0D"/>
    <w:rsid w:val="00CC0F41"/>
    <w:rsid w:val="00CE0D83"/>
    <w:rsid w:val="00D029AD"/>
    <w:rsid w:val="00D02CB2"/>
    <w:rsid w:val="00D22006"/>
    <w:rsid w:val="00D43676"/>
    <w:rsid w:val="00D46249"/>
    <w:rsid w:val="00D61B4F"/>
    <w:rsid w:val="00D71FEC"/>
    <w:rsid w:val="00D840A2"/>
    <w:rsid w:val="00D86EF0"/>
    <w:rsid w:val="00DC527B"/>
    <w:rsid w:val="00DF2B1C"/>
    <w:rsid w:val="00DF333F"/>
    <w:rsid w:val="00E07B6C"/>
    <w:rsid w:val="00E444EE"/>
    <w:rsid w:val="00E73E21"/>
    <w:rsid w:val="00E7543B"/>
    <w:rsid w:val="00ED6346"/>
    <w:rsid w:val="00F149D0"/>
    <w:rsid w:val="00F14A5F"/>
    <w:rsid w:val="00F236E7"/>
    <w:rsid w:val="00F334F1"/>
    <w:rsid w:val="00F61547"/>
    <w:rsid w:val="00F61DA1"/>
    <w:rsid w:val="00F6271D"/>
    <w:rsid w:val="00F63A8B"/>
    <w:rsid w:val="00F67921"/>
    <w:rsid w:val="00F76B01"/>
    <w:rsid w:val="00F870F3"/>
    <w:rsid w:val="00F9345B"/>
  </w:rsids>
  <m:mathPr>
    <m:mathFont m:val="Wingdings 2"/>
    <m:brkBin m:val="before"/>
    <m:brkBinSub m:val="--"/>
    <m:smallFrac m:val="off"/>
    <m:dispDef m:val="of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5D8"/>
    <w:rPr>
      <w:sz w:val="24"/>
      <w:szCs w:val="24"/>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NormalWeb">
    <w:name w:val="Normal (Web)"/>
    <w:basedOn w:val="Normal"/>
    <w:uiPriority w:val="99"/>
    <w:rsid w:val="00B42C39"/>
    <w:pPr>
      <w:spacing w:beforeLines="1" w:afterLines="1"/>
    </w:pPr>
    <w:rPr>
      <w:rFonts w:ascii="Times" w:hAnsi="Times" w:cs="Times New Roman"/>
      <w:sz w:val="20"/>
      <w:szCs w:val="20"/>
      <w:lang w:eastAsia="es-ES_tradnl"/>
    </w:rPr>
  </w:style>
  <w:style w:type="paragraph" w:styleId="Textonotapie">
    <w:name w:val="footnote text"/>
    <w:basedOn w:val="Normal"/>
    <w:link w:val="TextonotapieCar"/>
    <w:uiPriority w:val="99"/>
    <w:unhideWhenUsed/>
    <w:rsid w:val="00515732"/>
    <w:rPr>
      <w:rFonts w:ascii="Bookman Old Style" w:hAnsi="Bookman Old Style"/>
      <w:sz w:val="20"/>
    </w:rPr>
  </w:style>
  <w:style w:type="character" w:customStyle="1" w:styleId="TextonotapieCar">
    <w:name w:val="Texto nota pie Car"/>
    <w:basedOn w:val="Fuentedeprrafopredeter"/>
    <w:link w:val="Textonotapie"/>
    <w:uiPriority w:val="99"/>
    <w:rsid w:val="00515732"/>
    <w:rPr>
      <w:rFonts w:ascii="Bookman Old Style" w:hAnsi="Bookman Old Style"/>
      <w:szCs w:val="24"/>
    </w:rPr>
  </w:style>
  <w:style w:type="character" w:styleId="Refdenotaalpie">
    <w:name w:val="footnote reference"/>
    <w:basedOn w:val="Fuentedeprrafopredeter"/>
    <w:uiPriority w:val="99"/>
    <w:unhideWhenUsed/>
    <w:rsid w:val="00515732"/>
    <w:rPr>
      <w:vertAlign w:val="superscript"/>
    </w:rPr>
  </w:style>
  <w:style w:type="paragraph" w:styleId="Piedepgina">
    <w:name w:val="footer"/>
    <w:basedOn w:val="Normal"/>
    <w:link w:val="PiedepginaCar"/>
    <w:uiPriority w:val="99"/>
    <w:semiHidden/>
    <w:unhideWhenUsed/>
    <w:rsid w:val="008F74D2"/>
    <w:pPr>
      <w:tabs>
        <w:tab w:val="center" w:pos="4252"/>
        <w:tab w:val="right" w:pos="8504"/>
      </w:tabs>
    </w:pPr>
  </w:style>
  <w:style w:type="character" w:customStyle="1" w:styleId="PiedepginaCar">
    <w:name w:val="Pie de página Car"/>
    <w:basedOn w:val="Fuentedeprrafopredeter"/>
    <w:link w:val="Piedepgina"/>
    <w:uiPriority w:val="99"/>
    <w:semiHidden/>
    <w:rsid w:val="008F74D2"/>
    <w:rPr>
      <w:sz w:val="24"/>
      <w:szCs w:val="24"/>
    </w:rPr>
  </w:style>
  <w:style w:type="character" w:styleId="Nmerodepgina">
    <w:name w:val="page number"/>
    <w:basedOn w:val="Fuentedeprrafopredeter"/>
    <w:uiPriority w:val="99"/>
    <w:semiHidden/>
    <w:unhideWhenUsed/>
    <w:rsid w:val="008F74D2"/>
  </w:style>
  <w:style w:type="character" w:styleId="Hipervnculo">
    <w:name w:val="Hyperlink"/>
    <w:basedOn w:val="Fuentedeprrafopredeter"/>
    <w:uiPriority w:val="99"/>
    <w:semiHidden/>
    <w:unhideWhenUsed/>
    <w:rsid w:val="005820E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86754422">
      <w:bodyDiv w:val="1"/>
      <w:marLeft w:val="0"/>
      <w:marRight w:val="0"/>
      <w:marTop w:val="0"/>
      <w:marBottom w:val="0"/>
      <w:divBdr>
        <w:top w:val="none" w:sz="0" w:space="0" w:color="auto"/>
        <w:left w:val="none" w:sz="0" w:space="0" w:color="auto"/>
        <w:bottom w:val="none" w:sz="0" w:space="0" w:color="auto"/>
        <w:right w:val="none" w:sz="0" w:space="0" w:color="auto"/>
      </w:divBdr>
      <w:divsChild>
        <w:div w:id="1872764124">
          <w:marLeft w:val="0"/>
          <w:marRight w:val="0"/>
          <w:marTop w:val="0"/>
          <w:marBottom w:val="0"/>
          <w:divBdr>
            <w:top w:val="none" w:sz="0" w:space="0" w:color="auto"/>
            <w:left w:val="none" w:sz="0" w:space="0" w:color="auto"/>
            <w:bottom w:val="none" w:sz="0" w:space="0" w:color="auto"/>
            <w:right w:val="none" w:sz="0" w:space="0" w:color="auto"/>
          </w:divBdr>
          <w:divsChild>
            <w:div w:id="1212769497">
              <w:marLeft w:val="0"/>
              <w:marRight w:val="0"/>
              <w:marTop w:val="0"/>
              <w:marBottom w:val="0"/>
              <w:divBdr>
                <w:top w:val="none" w:sz="0" w:space="0" w:color="auto"/>
                <w:left w:val="none" w:sz="0" w:space="0" w:color="auto"/>
                <w:bottom w:val="none" w:sz="0" w:space="0" w:color="auto"/>
                <w:right w:val="none" w:sz="0" w:space="0" w:color="auto"/>
              </w:divBdr>
              <w:divsChild>
                <w:div w:id="6528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juridicas.unam.mx" TargetMode="Externa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juridicas.un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1967</Words>
  <Characters>11216</Characters>
  <Application>Microsoft Macintosh Word</Application>
  <DocSecurity>0</DocSecurity>
  <Lines>93</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Alejandro Howland</cp:lastModifiedBy>
  <cp:revision>4</cp:revision>
  <dcterms:created xsi:type="dcterms:W3CDTF">2013-12-18T17:55:00Z</dcterms:created>
  <dcterms:modified xsi:type="dcterms:W3CDTF">2013-12-19T17:29:00Z</dcterms:modified>
</cp:coreProperties>
</file>